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75" w:rsidRDefault="00F75E5C" w:rsidP="001F0A75">
      <w:pPr>
        <w:ind w:left="5670" w:right="960"/>
      </w:pPr>
      <w:r w:rsidRPr="00CC136C">
        <w:t>Załącznik Nr 2</w:t>
      </w:r>
    </w:p>
    <w:p w:rsidR="00F75E5C" w:rsidRDefault="00F75E5C" w:rsidP="001F0A75">
      <w:pPr>
        <w:ind w:left="5670" w:right="960"/>
      </w:pPr>
      <w:r w:rsidRPr="00CC136C">
        <w:t xml:space="preserve"> do Zarządzenia Nr </w:t>
      </w:r>
      <w:r w:rsidR="0026654B" w:rsidRPr="00CC136C">
        <w:t>56.2020</w:t>
      </w:r>
      <w:r w:rsidRPr="00CC136C">
        <w:t xml:space="preserve"> Wójta Gminy </w:t>
      </w:r>
      <w:r w:rsidR="00971CB3" w:rsidRPr="00CC136C">
        <w:t xml:space="preserve">Kulesze Kościelne </w:t>
      </w:r>
      <w:r w:rsidRPr="00CC136C">
        <w:t>z dnia 1</w:t>
      </w:r>
      <w:r w:rsidR="00971CB3" w:rsidRPr="00CC136C">
        <w:t>3</w:t>
      </w:r>
      <w:r w:rsidRPr="00CC136C">
        <w:t xml:space="preserve"> listopada 20</w:t>
      </w:r>
      <w:r w:rsidR="00971CB3" w:rsidRPr="00CC136C">
        <w:t>20</w:t>
      </w:r>
      <w:r w:rsidRPr="00CC136C">
        <w:t xml:space="preserve"> r.</w:t>
      </w:r>
    </w:p>
    <w:p w:rsidR="001F0A75" w:rsidRPr="00CC136C" w:rsidRDefault="001F0A75" w:rsidP="001F0A75">
      <w:pPr>
        <w:ind w:left="5670" w:right="960"/>
      </w:pPr>
    </w:p>
    <w:p w:rsidR="00F75E5C" w:rsidRPr="00CC136C" w:rsidRDefault="00F75E5C" w:rsidP="00F75E5C">
      <w:pPr>
        <w:keepNext/>
        <w:keepLines/>
        <w:tabs>
          <w:tab w:val="left" w:pos="8389"/>
        </w:tabs>
        <w:ind w:left="2360"/>
      </w:pPr>
      <w:bookmarkStart w:id="0" w:name="bookmark17"/>
      <w:r w:rsidRPr="00CC136C">
        <w:t xml:space="preserve">Uzasadnienie do budżetu Gminy </w:t>
      </w:r>
      <w:r w:rsidR="001F0A75">
        <w:t>Kulesze Kościelne</w:t>
      </w:r>
      <w:bookmarkEnd w:id="0"/>
    </w:p>
    <w:p w:rsidR="00F75E5C" w:rsidRPr="00CC136C" w:rsidRDefault="00F75E5C" w:rsidP="00F75E5C">
      <w:pPr>
        <w:keepNext/>
        <w:keepLines/>
        <w:spacing w:after="167"/>
        <w:ind w:left="40"/>
        <w:jc w:val="center"/>
      </w:pPr>
      <w:bookmarkStart w:id="1" w:name="bookmark18"/>
      <w:r w:rsidRPr="00CC136C">
        <w:t>na rok 202</w:t>
      </w:r>
      <w:bookmarkEnd w:id="1"/>
      <w:r w:rsidR="00971CB3" w:rsidRPr="00CC136C">
        <w:t>1</w:t>
      </w:r>
    </w:p>
    <w:p w:rsidR="00F75E5C" w:rsidRPr="00CC136C" w:rsidRDefault="00F75E5C" w:rsidP="00F75E5C">
      <w:pPr>
        <w:spacing w:line="413" w:lineRule="exact"/>
        <w:ind w:firstLine="760"/>
      </w:pPr>
      <w:r w:rsidRPr="00CC136C">
        <w:t>Gospodarowanie środkami publicznymi w gminie , ich gromadzenie i wydatkowanie następuje w uporządkowany formalnie i merytorycznie sposób, tj. na podstawie planu, którym jest budżet gminy. Budżet jest jedynym planem uprawniającym gminę do prowadzenia gospodarki finansowej przez okres jednego roku budżetowego, którym jest rok kalendarzowy. Uchwała budżetowa jest najważniejszą uchwałą podejmowaną przez radę jednostki samorządu terytorialnego w danym roku budżetowym. Budżet jest zestawieniem planowanych dochodów i wydatków, przychodów i rozchodów tej jednostki, przychodów i wydatków zakładów budżetowych, gospodarstw pomocniczych jednostek budżetowych i dochodów własnych. Aktem prawnym regulującym zasady gospodarki finansowej jednostek samorządu terytorialnego jest ustawa z dnia 27 sierpnia 2009 roku o finansach publicznych (tekst jednolity Dz. U. z 2019 roku poz. 869). Dochody jednostek samorządu terytorialnego określa ustawa z dnia 13 listopada 2003 roku. o dochodach jednostek samorządu terytorialnego ( tekst jednolity Dz. U. z 2018 roku, poz. 1530). Regionalna Izba Obrachunkowa sprawuje nadzór nad działalnością gminy w zakresie spraw finansowych oraz dokonuje kontroli gospodarki finansowej i zamówień publicznych. Działalność regionalnych izb obrachunkowych reguluje ustawa z dnia 7 października 1992 roku o regionalnych izbach obrachunkowych ( tekst jednolity Dz. U. z 2019 roku, poz. 2137).</w:t>
      </w:r>
    </w:p>
    <w:p w:rsidR="00F75E5C" w:rsidRPr="00CC136C" w:rsidRDefault="00F75E5C" w:rsidP="00F75E5C">
      <w:pPr>
        <w:spacing w:line="413" w:lineRule="exact"/>
      </w:pPr>
      <w:r w:rsidRPr="00CC136C">
        <w:t>Dochody budżetu Gminy</w:t>
      </w:r>
      <w:r w:rsidR="001C7A5A" w:rsidRPr="00CC136C">
        <w:t xml:space="preserve"> Kulesze Kościelne </w:t>
      </w:r>
      <w:r w:rsidRPr="00CC136C">
        <w:t xml:space="preserve"> w roku 202</w:t>
      </w:r>
      <w:r w:rsidR="0026654B" w:rsidRPr="00CC136C">
        <w:t>1</w:t>
      </w:r>
      <w:r w:rsidRPr="00CC136C">
        <w:t xml:space="preserve"> planuje się w wysokości </w:t>
      </w:r>
      <w:r w:rsidR="0026654B" w:rsidRPr="00CC136C">
        <w:t>16.339.263,73</w:t>
      </w:r>
      <w:r w:rsidRPr="00CC136C">
        <w:t xml:space="preserve"> zł, w tym dochody majątkowe -</w:t>
      </w:r>
      <w:r w:rsidR="0026654B" w:rsidRPr="00CC136C">
        <w:t>441.263,73</w:t>
      </w:r>
      <w:r w:rsidRPr="00CC136C">
        <w:t xml:space="preserve"> zł, dochody bieżące </w:t>
      </w:r>
      <w:r w:rsidR="0026654B" w:rsidRPr="00CC136C">
        <w:t>–</w:t>
      </w:r>
      <w:r w:rsidRPr="00CC136C">
        <w:t xml:space="preserve"> </w:t>
      </w:r>
      <w:r w:rsidR="0026654B" w:rsidRPr="00CC136C">
        <w:t>15.898.000,00</w:t>
      </w:r>
      <w:r w:rsidRPr="00CC136C">
        <w:t xml:space="preserve"> zł. Plan wydatków budżetu ustalono w wysokości </w:t>
      </w:r>
      <w:r w:rsidR="0026654B" w:rsidRPr="00CC136C">
        <w:t>19.905.376,48</w:t>
      </w:r>
      <w:r w:rsidRPr="00CC136C">
        <w:t xml:space="preserve"> zł, w tym wydatki majątkowe - 4</w:t>
      </w:r>
      <w:r w:rsidR="0026654B" w:rsidRPr="00CC136C">
        <w:t> 948.655,00</w:t>
      </w:r>
      <w:r w:rsidRPr="00CC136C">
        <w:t xml:space="preserve"> zł, wydatki bieżące </w:t>
      </w:r>
      <w:r w:rsidR="0026654B" w:rsidRPr="00CC136C">
        <w:t>14.956.721,48</w:t>
      </w:r>
      <w:r w:rsidRPr="00CC136C">
        <w:t xml:space="preserve"> zł. </w:t>
      </w:r>
      <w:r w:rsidR="0026654B" w:rsidRPr="00CC136C">
        <w:t xml:space="preserve">Deficyt </w:t>
      </w:r>
      <w:r w:rsidRPr="00CC136C">
        <w:t xml:space="preserve"> budżetu wynosi 3</w:t>
      </w:r>
      <w:r w:rsidR="0026654B" w:rsidRPr="00CC136C">
        <w:t>.566.112,75</w:t>
      </w:r>
      <w:r w:rsidRPr="00CC136C">
        <w:t xml:space="preserve"> zł. Ustala się przychody budżetu w wysokości </w:t>
      </w:r>
      <w:r w:rsidR="0026654B" w:rsidRPr="00CC136C">
        <w:t>3.566.112,75</w:t>
      </w:r>
      <w:r w:rsidRPr="00CC136C">
        <w:t xml:space="preserve"> zł które stanowi</w:t>
      </w:r>
      <w:r w:rsidR="00C467AB" w:rsidRPr="00CC136C">
        <w:t>ą 915.731złotych pożyczka na finansowanie zadań realizowanych z udziałem środków pochodzących z budżetu Unii Europejskiej 2.330.000zł</w:t>
      </w:r>
      <w:r w:rsidRPr="00CC136C">
        <w:t xml:space="preserve"> kredyt długoterminowy oraz</w:t>
      </w:r>
      <w:r w:rsidR="00C467AB" w:rsidRPr="00CC136C">
        <w:t xml:space="preserve"> 320.381,75 wolne środki na rachunku bankowym z funduszu Inwestycji lokalnych </w:t>
      </w:r>
      <w:r w:rsidRPr="00CC136C">
        <w:t xml:space="preserve"> </w:t>
      </w:r>
      <w:r w:rsidR="00C467AB" w:rsidRPr="00CC136C">
        <w:t xml:space="preserve">, </w:t>
      </w:r>
      <w:r w:rsidRPr="00CC136C">
        <w:t xml:space="preserve">rozchody budżetu w wysokości </w:t>
      </w:r>
      <w:r w:rsidR="0026654B" w:rsidRPr="00CC136C">
        <w:t>0,00</w:t>
      </w:r>
      <w:r w:rsidRPr="00CC136C">
        <w:t xml:space="preserve"> zł </w:t>
      </w:r>
      <w:r w:rsidR="0026654B" w:rsidRPr="00CC136C">
        <w:t xml:space="preserve">w 2021 roku nie planuje się </w:t>
      </w:r>
      <w:r w:rsidRPr="00CC136C">
        <w:t xml:space="preserve"> spłat</w:t>
      </w:r>
      <w:r w:rsidR="0026654B" w:rsidRPr="00CC136C">
        <w:t>y</w:t>
      </w:r>
      <w:r w:rsidRPr="00CC136C">
        <w:t xml:space="preserve"> kredytów długoterminowych.</w:t>
      </w:r>
    </w:p>
    <w:p w:rsidR="00F75E5C" w:rsidRPr="00CC136C" w:rsidRDefault="00F75E5C" w:rsidP="00F75E5C">
      <w:pPr>
        <w:spacing w:line="413" w:lineRule="exact"/>
        <w:ind w:left="500" w:hanging="500"/>
      </w:pPr>
      <w:r w:rsidRPr="00CC136C">
        <w:t>Za podstawę do ustalenia wysokości dochodów budżetu przyjęto:</w:t>
      </w:r>
    </w:p>
    <w:p w:rsidR="00F75E5C" w:rsidRPr="00CC136C" w:rsidRDefault="00F75E5C" w:rsidP="00F75E5C">
      <w:pPr>
        <w:numPr>
          <w:ilvl w:val="0"/>
          <w:numId w:val="1"/>
        </w:numPr>
        <w:tabs>
          <w:tab w:val="left" w:pos="341"/>
        </w:tabs>
        <w:spacing w:line="413" w:lineRule="exact"/>
        <w:ind w:left="500" w:hanging="500"/>
        <w:jc w:val="both"/>
      </w:pPr>
      <w:r w:rsidRPr="00CC136C">
        <w:lastRenderedPageBreak/>
        <w:t>Informację Ministerstwa Finansów określającą wstępnie projektowane wysokości:</w:t>
      </w:r>
    </w:p>
    <w:p w:rsidR="00F75E5C" w:rsidRPr="00CC136C" w:rsidRDefault="00F75E5C" w:rsidP="001F0A75">
      <w:pPr>
        <w:spacing w:line="408" w:lineRule="exact"/>
        <w:ind w:left="284" w:hanging="284"/>
      </w:pPr>
      <w:r w:rsidRPr="00CC136C">
        <w:t xml:space="preserve">- </w:t>
      </w:r>
      <w:r w:rsidR="001F0A75">
        <w:t xml:space="preserve"> </w:t>
      </w:r>
      <w:r w:rsidRPr="00CC136C">
        <w:t>rocznych kwot poszczególnych części subwencji ogólnej, przyjętych w projekcie ustawy budżetowej na 202</w:t>
      </w:r>
      <w:r w:rsidR="00C467AB" w:rsidRPr="00CC136C">
        <w:t>1</w:t>
      </w:r>
      <w:r w:rsidRPr="00CC136C">
        <w:t xml:space="preserve"> rok-o ostatecznych wielkościach poszczególnych części subwencji ogólnej Minister Finansów powiadomi - zgodnie z art.33 ust. 1 pkt 2 ustawy o dochodach jednostek samorządu terytorialnego - w terminie 14 dni od ogłoszenia ustawy budżetowej na 2020 rok.</w:t>
      </w:r>
    </w:p>
    <w:p w:rsidR="00F75E5C" w:rsidRPr="00CC136C" w:rsidRDefault="00F75E5C" w:rsidP="001F0A75">
      <w:pPr>
        <w:spacing w:line="413" w:lineRule="exact"/>
        <w:ind w:left="284" w:hanging="142"/>
      </w:pPr>
      <w:r w:rsidRPr="00CC136C">
        <w:t>- wstępnie planowanej na 202</w:t>
      </w:r>
      <w:r w:rsidR="00C467AB" w:rsidRPr="00CC136C">
        <w:t>1</w:t>
      </w:r>
      <w:r w:rsidRPr="00CC136C">
        <w:t xml:space="preserve"> rok kwocie dochodów z tytułu udziału we wpływach z podatku dochodowego od osób fizycznych; udział ten w 202</w:t>
      </w:r>
      <w:r w:rsidR="00C467AB" w:rsidRPr="00CC136C">
        <w:t>1</w:t>
      </w:r>
      <w:r w:rsidRPr="00CC136C">
        <w:t xml:space="preserve"> roku zgodnie z art. 4 ust. 2 w związku z art. 89 ustawy o dochodach jednostek samorządu terytorialnego wynosić będzie 38,16 %. Przekazana przez Ministerstwo Finansów informacja o planowanych dochodach z tytułu udziału gminy we wpływach z podatku dochodowego od osób fizycznych nie ma charakteru dyrektywnego, a jedynie </w:t>
      </w:r>
      <w:proofErr w:type="spellStart"/>
      <w:r w:rsidRPr="00CC136C">
        <w:t>informacyjno</w:t>
      </w:r>
      <w:proofErr w:type="spellEnd"/>
      <w:r w:rsidRPr="00CC136C">
        <w:t xml:space="preserve"> - szacunkowy ponieważ dochody podatkowe planowane są w budżecie państwa na podstawie szacunków i prognoz. Realizacja tych dochodów może ulec zwiększeniu lub zmniejszeniu w porównaniu z planem określonym w projekcie ustawy budżetowej, z powodów, na które Minister Finansów nie ma bezpośredniego wpływu. W związku z powyższym, faktyczne dochody gminy mogą być większe lub mniejsze od wielkości wynikających z informacji przekazanej przez Ministerstwo Finansów.</w:t>
      </w:r>
    </w:p>
    <w:p w:rsidR="00F75E5C" w:rsidRPr="00CC136C" w:rsidRDefault="00F75E5C" w:rsidP="001F0A75">
      <w:pPr>
        <w:numPr>
          <w:ilvl w:val="0"/>
          <w:numId w:val="1"/>
        </w:numPr>
        <w:tabs>
          <w:tab w:val="left" w:pos="142"/>
        </w:tabs>
        <w:spacing w:line="413" w:lineRule="exact"/>
        <w:ind w:left="284" w:hanging="284"/>
        <w:jc w:val="both"/>
      </w:pPr>
      <w:r w:rsidRPr="00CC136C">
        <w:t>Wstępne informacje Podlaskiego Urzędu Wojewódzkiego o projektowanych kwotach dotacji celowych w budżecie Wojewody Podlaskiego na realizację zadań z zakresu administracji rządowej zleconych gminie na 202</w:t>
      </w:r>
      <w:r w:rsidR="00C467AB" w:rsidRPr="00CC136C">
        <w:t>1</w:t>
      </w:r>
      <w:r w:rsidRPr="00CC136C">
        <w:t xml:space="preserve"> rok oraz na realizację zadań własnych gminy,</w:t>
      </w:r>
    </w:p>
    <w:p w:rsidR="00F75E5C" w:rsidRPr="00CC136C" w:rsidRDefault="00F75E5C" w:rsidP="00F75E5C">
      <w:pPr>
        <w:numPr>
          <w:ilvl w:val="0"/>
          <w:numId w:val="1"/>
        </w:numPr>
        <w:tabs>
          <w:tab w:val="left" w:pos="368"/>
        </w:tabs>
        <w:spacing w:line="413" w:lineRule="exact"/>
        <w:ind w:left="440" w:hanging="440"/>
        <w:jc w:val="both"/>
      </w:pPr>
      <w:r w:rsidRPr="00CC136C">
        <w:t>Informację Krajowego Biura Wyborczego Delegatura w Łomży o wysokości wstępnie przewidywanej dotacji na prowadzenie i aktualizację rejestru wyborców w 202</w:t>
      </w:r>
      <w:r w:rsidR="00C467AB" w:rsidRPr="00CC136C">
        <w:t>1</w:t>
      </w:r>
      <w:r w:rsidRPr="00CC136C">
        <w:t xml:space="preserve"> roku,</w:t>
      </w:r>
    </w:p>
    <w:p w:rsidR="00F75E5C" w:rsidRPr="00CC136C" w:rsidRDefault="00F75E5C" w:rsidP="00F75E5C">
      <w:pPr>
        <w:numPr>
          <w:ilvl w:val="0"/>
          <w:numId w:val="1"/>
        </w:numPr>
        <w:tabs>
          <w:tab w:val="left" w:pos="368"/>
        </w:tabs>
        <w:spacing w:line="413" w:lineRule="exact"/>
        <w:ind w:left="440" w:hanging="440"/>
        <w:jc w:val="both"/>
      </w:pPr>
      <w:r w:rsidRPr="00CC136C">
        <w:t xml:space="preserve">Do ustalenia wysokości wpływów z podatku rolnego przyjęto cenę żyta w wysokości </w:t>
      </w:r>
      <w:r w:rsidR="0026654B" w:rsidRPr="00CC136C">
        <w:t>58,55</w:t>
      </w:r>
      <w:r w:rsidRPr="00CC136C">
        <w:t xml:space="preserve"> zł za 1 </w:t>
      </w:r>
      <w:proofErr w:type="spellStart"/>
      <w:r w:rsidRPr="00CC136C">
        <w:t>dt</w:t>
      </w:r>
      <w:proofErr w:type="spellEnd"/>
      <w:r w:rsidRPr="00CC136C">
        <w:t xml:space="preserve">. Ogłoszona przez Prezesa GUS średnia cena skupu żyta za okres 11 kwartałów będąca podstawą do ustalenia podatku rolnego na rok podatkowy </w:t>
      </w:r>
      <w:r w:rsidR="0026654B" w:rsidRPr="00CC136C">
        <w:t xml:space="preserve">przyjęto kwotę </w:t>
      </w:r>
      <w:r w:rsidR="00C467AB" w:rsidRPr="00CC136C">
        <w:t xml:space="preserve">Prezesa GUS </w:t>
      </w:r>
    </w:p>
    <w:p w:rsidR="00F75E5C" w:rsidRPr="00CC136C" w:rsidRDefault="00F75E5C" w:rsidP="00F75E5C">
      <w:pPr>
        <w:numPr>
          <w:ilvl w:val="0"/>
          <w:numId w:val="1"/>
        </w:numPr>
        <w:tabs>
          <w:tab w:val="left" w:pos="368"/>
        </w:tabs>
        <w:spacing w:line="413" w:lineRule="exact"/>
        <w:ind w:left="440" w:hanging="440"/>
        <w:jc w:val="both"/>
      </w:pPr>
      <w:r w:rsidRPr="00CC136C">
        <w:t>Do ustalenia wysokości wpływów z podatku leśnego przyjęto ogłoszoną przez Prezesa GUS średnią cenę sprzedaży drewna tartacznego za pierwsze trzy kwartały 20</w:t>
      </w:r>
      <w:r w:rsidR="0026654B" w:rsidRPr="00CC136C">
        <w:t>20</w:t>
      </w:r>
      <w:r w:rsidRPr="00CC136C">
        <w:t xml:space="preserve"> roku tj. </w:t>
      </w:r>
      <w:r w:rsidR="0026654B" w:rsidRPr="00CC136C">
        <w:t>–</w:t>
      </w:r>
      <w:r w:rsidRPr="00CC136C">
        <w:t xml:space="preserve"> 19</w:t>
      </w:r>
      <w:r w:rsidR="0026654B" w:rsidRPr="00CC136C">
        <w:t>6,84</w:t>
      </w:r>
      <w:r w:rsidRPr="00CC136C">
        <w:t xml:space="preserve"> zł za lm</w:t>
      </w:r>
      <w:r w:rsidRPr="00CC136C">
        <w:rPr>
          <w:vertAlign w:val="superscript"/>
        </w:rPr>
        <w:t>3</w:t>
      </w:r>
      <w:r w:rsidRPr="00CC136C">
        <w:t xml:space="preserve"> </w:t>
      </w:r>
      <w:r w:rsidR="00C467AB" w:rsidRPr="00CC136C">
        <w:t>zakłada się kwotę w pełnej wysokości.</w:t>
      </w:r>
    </w:p>
    <w:p w:rsidR="00F75E5C" w:rsidRPr="00CC136C" w:rsidRDefault="00F75E5C" w:rsidP="00F75E5C">
      <w:pPr>
        <w:numPr>
          <w:ilvl w:val="0"/>
          <w:numId w:val="1"/>
        </w:numPr>
        <w:tabs>
          <w:tab w:val="left" w:pos="368"/>
        </w:tabs>
        <w:spacing w:after="360" w:line="413" w:lineRule="exact"/>
        <w:ind w:left="440" w:hanging="440"/>
        <w:jc w:val="both"/>
      </w:pPr>
      <w:r w:rsidRPr="00CC136C">
        <w:t xml:space="preserve">Do ustalenia wysokości wpływów z podatku od nieruchomości przyjęto stawki uchwalone przez Radę Gminy </w:t>
      </w:r>
      <w:r w:rsidR="00C467AB" w:rsidRPr="00CC136C">
        <w:t>Kulesze Kościelne</w:t>
      </w:r>
      <w:r w:rsidRPr="00CC136C">
        <w:t xml:space="preserve"> w dniu 2</w:t>
      </w:r>
      <w:r w:rsidR="0026654B" w:rsidRPr="00CC136C">
        <w:t>4</w:t>
      </w:r>
      <w:r w:rsidRPr="00CC136C">
        <w:t xml:space="preserve"> listopada 2016 roku Uchwałą Nr X</w:t>
      </w:r>
      <w:r w:rsidR="0026654B" w:rsidRPr="00CC136C">
        <w:t>V</w:t>
      </w:r>
      <w:r w:rsidRPr="00CC136C">
        <w:t>I/</w:t>
      </w:r>
      <w:r w:rsidR="0026654B" w:rsidRPr="00CC136C">
        <w:t>86</w:t>
      </w:r>
      <w:r w:rsidRPr="00CC136C">
        <w:t>/16, podatku od środków transportu Uchwałą Nr X/</w:t>
      </w:r>
      <w:r w:rsidR="00C467AB" w:rsidRPr="00CC136C">
        <w:t>57</w:t>
      </w:r>
      <w:r w:rsidRPr="00CC136C">
        <w:t>/</w:t>
      </w:r>
      <w:r w:rsidR="00C467AB" w:rsidRPr="00CC136C">
        <w:t>20</w:t>
      </w:r>
      <w:r w:rsidRPr="00CC136C">
        <w:t>1</w:t>
      </w:r>
      <w:r w:rsidR="00C467AB" w:rsidRPr="00CC136C">
        <w:t>5</w:t>
      </w:r>
      <w:r w:rsidRPr="00CC136C">
        <w:t xml:space="preserve"> z dnia </w:t>
      </w:r>
      <w:r w:rsidR="00C467AB" w:rsidRPr="00CC136C">
        <w:t>30 grudnia</w:t>
      </w:r>
      <w:r w:rsidRPr="00CC136C">
        <w:t xml:space="preserve"> 201</w:t>
      </w:r>
      <w:r w:rsidR="00C467AB" w:rsidRPr="00CC136C">
        <w:t>5</w:t>
      </w:r>
      <w:r w:rsidRPr="00CC136C">
        <w:t xml:space="preserve"> roku.</w:t>
      </w:r>
    </w:p>
    <w:p w:rsidR="00F75E5C" w:rsidRPr="00CC136C" w:rsidRDefault="00F75E5C" w:rsidP="00F75E5C">
      <w:pPr>
        <w:spacing w:line="413" w:lineRule="exact"/>
        <w:ind w:left="440" w:hanging="440"/>
        <w:jc w:val="both"/>
      </w:pPr>
      <w:r w:rsidRPr="00CC136C">
        <w:lastRenderedPageBreak/>
        <w:t>DOCHODY</w:t>
      </w:r>
    </w:p>
    <w:p w:rsidR="00F75E5C" w:rsidRPr="00CC136C" w:rsidRDefault="00F75E5C" w:rsidP="00F75E5C">
      <w:pPr>
        <w:spacing w:line="413" w:lineRule="exact"/>
        <w:ind w:left="440" w:hanging="440"/>
        <w:jc w:val="both"/>
      </w:pPr>
      <w:r w:rsidRPr="00CC136C">
        <w:t>Dochody bieżące</w:t>
      </w:r>
    </w:p>
    <w:p w:rsidR="00C467AB" w:rsidRPr="00CC136C" w:rsidRDefault="00C467AB" w:rsidP="00F75E5C">
      <w:pPr>
        <w:spacing w:line="413" w:lineRule="exact"/>
        <w:ind w:left="440" w:hanging="440"/>
        <w:jc w:val="both"/>
      </w:pPr>
      <w:r w:rsidRPr="00CC136C">
        <w:rPr>
          <w:b/>
        </w:rPr>
        <w:t>Dział</w:t>
      </w:r>
      <w:r w:rsidRPr="00CC136C">
        <w:t xml:space="preserve"> 010 - Rolnictwo i łowiectwo</w:t>
      </w:r>
    </w:p>
    <w:p w:rsidR="00C467AB" w:rsidRPr="00CC136C" w:rsidRDefault="00C467AB" w:rsidP="001F0A75">
      <w:pPr>
        <w:spacing w:line="413" w:lineRule="exact"/>
        <w:jc w:val="both"/>
      </w:pPr>
      <w:r w:rsidRPr="00CC136C">
        <w:t>Dochody w tym dziale pozostają na poziomie 2020 roku 7.380,00zł- Czynsz za dzierżawę budynku Wnory Wiechy</w:t>
      </w:r>
    </w:p>
    <w:p w:rsidR="00F75E5C" w:rsidRPr="00CC136C" w:rsidRDefault="00F75E5C" w:rsidP="00F75E5C">
      <w:pPr>
        <w:spacing w:line="413" w:lineRule="exact"/>
        <w:ind w:left="440" w:hanging="440"/>
        <w:jc w:val="both"/>
      </w:pPr>
      <w:r w:rsidRPr="00CC136C">
        <w:rPr>
          <w:rStyle w:val="Teksttreci312ptBezpogrubienia"/>
          <w:rFonts w:ascii="Arial Unicode MS" w:eastAsia="Arial Unicode MS" w:hAnsi="Arial Unicode MS" w:cs="Arial Unicode MS"/>
        </w:rPr>
        <w:t xml:space="preserve">Dział </w:t>
      </w:r>
      <w:r w:rsidRPr="00CC136C">
        <w:t>020 - Leśnictwo</w:t>
      </w:r>
    </w:p>
    <w:p w:rsidR="00F75E5C" w:rsidRPr="00CC136C" w:rsidRDefault="00F75E5C" w:rsidP="001F0A75">
      <w:pPr>
        <w:spacing w:line="413" w:lineRule="exact"/>
      </w:pPr>
      <w:r w:rsidRPr="00CC136C">
        <w:t>Przewiduje się że wpływy do budżetu z tytułu dzierżawy obwodów łowieckich przez koła łowieckie</w:t>
      </w:r>
      <w:r w:rsidR="00C467AB" w:rsidRPr="00CC136C">
        <w:t xml:space="preserve">  </w:t>
      </w:r>
      <w:r w:rsidRPr="00CC136C">
        <w:t>wyniosą w 202</w:t>
      </w:r>
      <w:r w:rsidR="00C467AB" w:rsidRPr="00CC136C">
        <w:t>1</w:t>
      </w:r>
      <w:r w:rsidRPr="00CC136C">
        <w:t xml:space="preserve"> roku </w:t>
      </w:r>
      <w:r w:rsidR="00C467AB" w:rsidRPr="00CC136C">
        <w:t>2</w:t>
      </w:r>
      <w:r w:rsidRPr="00CC136C">
        <w:t xml:space="preserve"> 000 zł (wysokość planu na poziomie dochodów wykazanych w 20</w:t>
      </w:r>
      <w:r w:rsidR="00C467AB" w:rsidRPr="00CC136C">
        <w:t>20</w:t>
      </w:r>
      <w:r w:rsidRPr="00CC136C">
        <w:t xml:space="preserve"> r.)</w:t>
      </w:r>
    </w:p>
    <w:p w:rsidR="00DA5CA9" w:rsidRPr="00CC136C" w:rsidRDefault="00DA5CA9" w:rsidP="001F0A75">
      <w:pPr>
        <w:spacing w:line="413" w:lineRule="exact"/>
      </w:pPr>
      <w:r w:rsidRPr="00CC136C">
        <w:rPr>
          <w:b/>
        </w:rPr>
        <w:t>Dział</w:t>
      </w:r>
      <w:r w:rsidRPr="00CC136C">
        <w:t xml:space="preserve"> 400 Wytwarzanie i zaopatrywanie w energię elektryczną, gaz i wodę  planowane dochody 910.000pozostają na poziomie roku 2020</w:t>
      </w:r>
    </w:p>
    <w:p w:rsidR="00F75E5C" w:rsidRPr="00CC136C" w:rsidRDefault="00F75E5C" w:rsidP="00F75E5C">
      <w:pPr>
        <w:spacing w:after="137" w:line="240" w:lineRule="exact"/>
        <w:ind w:left="440" w:hanging="440"/>
        <w:jc w:val="both"/>
      </w:pPr>
      <w:r w:rsidRPr="00CC136C">
        <w:rPr>
          <w:rStyle w:val="Teksttreci312ptBezpogrubienia"/>
          <w:rFonts w:ascii="Arial Unicode MS" w:eastAsia="Arial Unicode MS" w:hAnsi="Arial Unicode MS" w:cs="Arial Unicode MS"/>
        </w:rPr>
        <w:t xml:space="preserve">Dział </w:t>
      </w:r>
      <w:r w:rsidRPr="00CC136C">
        <w:t>600 - Transport i łączność</w:t>
      </w:r>
    </w:p>
    <w:p w:rsidR="006D258F" w:rsidRDefault="00F75E5C" w:rsidP="00F75E5C">
      <w:pPr>
        <w:spacing w:after="132" w:line="240" w:lineRule="exact"/>
        <w:ind w:left="440" w:hanging="440"/>
      </w:pPr>
      <w:r w:rsidRPr="00CC136C">
        <w:t>Wpływy bieżące z tytułu opłat za zajęcie pasa drogowego przewiduje się w wysokości</w:t>
      </w:r>
    </w:p>
    <w:p w:rsidR="00F75E5C" w:rsidRPr="00CC136C" w:rsidRDefault="00F75E5C" w:rsidP="00F75E5C">
      <w:pPr>
        <w:spacing w:after="132" w:line="240" w:lineRule="exact"/>
        <w:ind w:left="440" w:hanging="440"/>
      </w:pPr>
      <w:r w:rsidRPr="00CC136C">
        <w:t xml:space="preserve"> 8 000 zł.</w:t>
      </w:r>
    </w:p>
    <w:p w:rsidR="00F75E5C" w:rsidRPr="00CC136C" w:rsidRDefault="00F75E5C" w:rsidP="00F75E5C">
      <w:pPr>
        <w:spacing w:line="240" w:lineRule="exact"/>
        <w:ind w:left="440" w:hanging="440"/>
        <w:jc w:val="both"/>
      </w:pPr>
      <w:r w:rsidRPr="00CC136C">
        <w:rPr>
          <w:rStyle w:val="Teksttreci312ptBezpogrubienia"/>
          <w:rFonts w:ascii="Arial Unicode MS" w:eastAsia="Arial Unicode MS" w:hAnsi="Arial Unicode MS" w:cs="Arial Unicode MS"/>
        </w:rPr>
        <w:t xml:space="preserve">Dział </w:t>
      </w:r>
      <w:r w:rsidRPr="00CC136C">
        <w:t>700 - Gospodarka mieszkaniowa</w:t>
      </w:r>
    </w:p>
    <w:p w:rsidR="00F75E5C" w:rsidRPr="00CC136C" w:rsidRDefault="00F75E5C" w:rsidP="00F75E5C">
      <w:pPr>
        <w:spacing w:line="408" w:lineRule="exact"/>
      </w:pPr>
      <w:r w:rsidRPr="00CC136C">
        <w:rPr>
          <w:rStyle w:val="Teksttreci20"/>
          <w:rFonts w:ascii="Arial Unicode MS" w:eastAsia="Arial Unicode MS" w:hAnsi="Arial Unicode MS" w:cs="Arial Unicode MS"/>
        </w:rPr>
        <w:t xml:space="preserve">Przewidywane w tym dziale dochody bieżące to kwota </w:t>
      </w:r>
      <w:r w:rsidR="00DA5CA9" w:rsidRPr="00CC136C">
        <w:rPr>
          <w:rStyle w:val="Teksttreci20"/>
          <w:rFonts w:ascii="Arial Unicode MS" w:eastAsia="Arial Unicode MS" w:hAnsi="Arial Unicode MS" w:cs="Arial Unicode MS"/>
        </w:rPr>
        <w:t>125.000,</w:t>
      </w:r>
      <w:r w:rsidRPr="00CC136C">
        <w:rPr>
          <w:rStyle w:val="Teksttreci20"/>
          <w:rFonts w:ascii="Arial Unicode MS" w:eastAsia="Arial Unicode MS" w:hAnsi="Arial Unicode MS" w:cs="Arial Unicode MS"/>
        </w:rPr>
        <w:t xml:space="preserve">00 </w:t>
      </w:r>
      <w:proofErr w:type="spellStart"/>
      <w:r w:rsidRPr="00CC136C">
        <w:rPr>
          <w:rStyle w:val="Teksttreci20"/>
          <w:rFonts w:ascii="Arial Unicode MS" w:eastAsia="Arial Unicode MS" w:hAnsi="Arial Unicode MS" w:cs="Arial Unicode MS"/>
        </w:rPr>
        <w:t>zl</w:t>
      </w:r>
      <w:proofErr w:type="spellEnd"/>
      <w:r w:rsidRPr="00CC136C">
        <w:rPr>
          <w:rStyle w:val="Teksttreci20"/>
          <w:rFonts w:ascii="Arial Unicode MS" w:eastAsia="Arial Unicode MS" w:hAnsi="Arial Unicode MS" w:cs="Arial Unicode MS"/>
        </w:rPr>
        <w:t xml:space="preserve"> - wysokość planu </w:t>
      </w:r>
      <w:r w:rsidR="00DA5CA9" w:rsidRPr="00CC136C">
        <w:rPr>
          <w:rStyle w:val="Teksttreci20"/>
          <w:rFonts w:ascii="Arial Unicode MS" w:eastAsia="Arial Unicode MS" w:hAnsi="Arial Unicode MS" w:cs="Arial Unicode MS"/>
        </w:rPr>
        <w:t>wynosi 101,80%</w:t>
      </w:r>
      <w:r w:rsidRPr="00CC136C">
        <w:rPr>
          <w:rStyle w:val="Teksttreci20"/>
          <w:rFonts w:ascii="Arial Unicode MS" w:eastAsia="Arial Unicode MS" w:hAnsi="Arial Unicode MS" w:cs="Arial Unicode MS"/>
        </w:rPr>
        <w:t xml:space="preserve"> przewidywanych wpływów w 20</w:t>
      </w:r>
      <w:r w:rsidR="00DA5CA9"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 Na planowaną kwotę składają się:</w:t>
      </w:r>
    </w:p>
    <w:p w:rsidR="00F75E5C" w:rsidRPr="00CC136C" w:rsidRDefault="00F75E5C" w:rsidP="00F75E5C">
      <w:pPr>
        <w:numPr>
          <w:ilvl w:val="0"/>
          <w:numId w:val="2"/>
        </w:numPr>
        <w:tabs>
          <w:tab w:val="left" w:pos="774"/>
        </w:tabs>
        <w:spacing w:line="408" w:lineRule="exact"/>
        <w:ind w:left="780" w:hanging="360"/>
        <w:jc w:val="both"/>
      </w:pPr>
      <w:r w:rsidRPr="00CC136C">
        <w:rPr>
          <w:rStyle w:val="Teksttreci20"/>
          <w:rFonts w:ascii="Arial Unicode MS" w:eastAsia="Arial Unicode MS" w:hAnsi="Arial Unicode MS" w:cs="Arial Unicode MS"/>
        </w:rPr>
        <w:t xml:space="preserve">Wpływy z tytułu opłat za użytkowanie wieczyste </w:t>
      </w:r>
      <w:r w:rsidR="00DA5CA9"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DA5CA9" w:rsidRPr="00CC136C">
        <w:rPr>
          <w:rStyle w:val="Teksttreci20"/>
          <w:rFonts w:ascii="Arial Unicode MS" w:eastAsia="Arial Unicode MS" w:hAnsi="Arial Unicode MS" w:cs="Arial Unicode MS"/>
        </w:rPr>
        <w:t>4.0</w:t>
      </w:r>
      <w:r w:rsidRPr="00CC136C">
        <w:rPr>
          <w:rStyle w:val="Teksttreci20"/>
          <w:rFonts w:ascii="Arial Unicode MS" w:eastAsia="Arial Unicode MS" w:hAnsi="Arial Unicode MS" w:cs="Arial Unicode MS"/>
        </w:rPr>
        <w:t>00</w:t>
      </w:r>
      <w:r w:rsidR="00DA5CA9"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w:t>
      </w:r>
    </w:p>
    <w:p w:rsidR="00F75E5C" w:rsidRPr="00CC136C" w:rsidRDefault="00F75E5C" w:rsidP="00F75E5C">
      <w:pPr>
        <w:numPr>
          <w:ilvl w:val="0"/>
          <w:numId w:val="2"/>
        </w:numPr>
        <w:tabs>
          <w:tab w:val="left" w:pos="778"/>
        </w:tabs>
        <w:spacing w:line="413" w:lineRule="exact"/>
        <w:ind w:left="780" w:hanging="360"/>
        <w:jc w:val="both"/>
      </w:pPr>
      <w:r w:rsidRPr="00CC136C">
        <w:rPr>
          <w:rStyle w:val="Teksttreci20"/>
          <w:rFonts w:ascii="Arial Unicode MS" w:eastAsia="Arial Unicode MS" w:hAnsi="Arial Unicode MS" w:cs="Arial Unicode MS"/>
        </w:rPr>
        <w:t xml:space="preserve">Dochody z najmu i dzierżawy składników majątkowych gminy (czynsz za lokale mieszkalne i użytkowe oraz dzierżawa gruntów) - </w:t>
      </w:r>
      <w:r w:rsidR="00DA5CA9" w:rsidRPr="00CC136C">
        <w:rPr>
          <w:rStyle w:val="Teksttreci20"/>
          <w:rFonts w:ascii="Arial Unicode MS" w:eastAsia="Arial Unicode MS" w:hAnsi="Arial Unicode MS" w:cs="Arial Unicode MS"/>
        </w:rPr>
        <w:t>120 </w:t>
      </w:r>
      <w:r w:rsidRPr="00CC136C">
        <w:rPr>
          <w:rStyle w:val="Teksttreci20"/>
          <w:rFonts w:ascii="Arial Unicode MS" w:eastAsia="Arial Unicode MS" w:hAnsi="Arial Unicode MS" w:cs="Arial Unicode MS"/>
        </w:rPr>
        <w:t>000</w:t>
      </w:r>
      <w:r w:rsidR="00DA5CA9"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w:t>
      </w:r>
    </w:p>
    <w:p w:rsidR="00F75E5C" w:rsidRPr="00CC136C" w:rsidRDefault="00F75E5C" w:rsidP="00F75E5C">
      <w:pPr>
        <w:numPr>
          <w:ilvl w:val="0"/>
          <w:numId w:val="2"/>
        </w:numPr>
        <w:tabs>
          <w:tab w:val="left" w:pos="778"/>
        </w:tabs>
        <w:spacing w:line="413" w:lineRule="exact"/>
        <w:ind w:left="780" w:hanging="360"/>
        <w:jc w:val="both"/>
      </w:pPr>
      <w:r w:rsidRPr="00CC136C">
        <w:rPr>
          <w:rStyle w:val="Teksttreci20"/>
          <w:rFonts w:ascii="Arial Unicode MS" w:eastAsia="Arial Unicode MS" w:hAnsi="Arial Unicode MS" w:cs="Arial Unicode MS"/>
        </w:rPr>
        <w:t xml:space="preserve">Wpływy z </w:t>
      </w:r>
      <w:r w:rsidR="00DA5CA9" w:rsidRPr="00CC136C">
        <w:rPr>
          <w:rStyle w:val="Teksttreci20"/>
          <w:rFonts w:ascii="Arial Unicode MS" w:eastAsia="Arial Unicode MS" w:hAnsi="Arial Unicode MS" w:cs="Arial Unicode MS"/>
        </w:rPr>
        <w:t xml:space="preserve">różnych dochodów 1.000,00 </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 xml:space="preserve">750 </w:t>
      </w:r>
      <w:r w:rsidRPr="00CC136C">
        <w:rPr>
          <w:rStyle w:val="Teksttreci312ptBezpogrubienia"/>
          <w:rFonts w:ascii="Arial Unicode MS" w:eastAsia="Arial Unicode MS" w:hAnsi="Arial Unicode MS" w:cs="Arial Unicode MS"/>
        </w:rPr>
        <w:t xml:space="preserve">- </w:t>
      </w:r>
      <w:r w:rsidRPr="00CC136C">
        <w:rPr>
          <w:rStyle w:val="Teksttreci30"/>
          <w:rFonts w:ascii="Arial Unicode MS" w:eastAsia="Arial Unicode MS" w:hAnsi="Arial Unicode MS" w:cs="Arial Unicode MS"/>
        </w:rPr>
        <w:t>Administracja publiczna</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Planowane w tym dziale dochody to kwota</w:t>
      </w:r>
      <w:r w:rsidR="00DA5CA9" w:rsidRPr="00CC136C">
        <w:rPr>
          <w:rStyle w:val="Teksttreci20"/>
          <w:rFonts w:ascii="Arial Unicode MS" w:eastAsia="Arial Unicode MS" w:hAnsi="Arial Unicode MS" w:cs="Arial Unicode MS"/>
        </w:rPr>
        <w:t xml:space="preserve"> 58.700</w:t>
      </w:r>
      <w:r w:rsidRPr="00CC136C">
        <w:rPr>
          <w:rStyle w:val="Teksttreci20"/>
          <w:rFonts w:ascii="Arial Unicode MS" w:eastAsia="Arial Unicode MS" w:hAnsi="Arial Unicode MS" w:cs="Arial Unicode MS"/>
        </w:rPr>
        <w:t xml:space="preserve"> zł, w tym:</w:t>
      </w:r>
    </w:p>
    <w:p w:rsidR="00F75E5C" w:rsidRPr="00CC136C" w:rsidRDefault="00F75E5C" w:rsidP="00F75E5C">
      <w:pPr>
        <w:numPr>
          <w:ilvl w:val="0"/>
          <w:numId w:val="3"/>
        </w:numPr>
        <w:tabs>
          <w:tab w:val="left" w:pos="774"/>
        </w:tabs>
        <w:spacing w:line="413" w:lineRule="exact"/>
        <w:ind w:left="780" w:hanging="360"/>
        <w:jc w:val="both"/>
      </w:pPr>
      <w:r w:rsidRPr="00CC136C">
        <w:rPr>
          <w:rStyle w:val="Teksttreci20"/>
          <w:rFonts w:ascii="Arial Unicode MS" w:eastAsia="Arial Unicode MS" w:hAnsi="Arial Unicode MS" w:cs="Arial Unicode MS"/>
        </w:rPr>
        <w:t xml:space="preserve">Dotacja celowa na realizację zadań bieżących w zakresie administracji rządowej </w:t>
      </w:r>
      <w:r w:rsidR="00DA5CA9" w:rsidRPr="00CC136C">
        <w:rPr>
          <w:rStyle w:val="Teksttreci20"/>
          <w:rFonts w:ascii="Arial Unicode MS" w:eastAsia="Arial Unicode MS" w:hAnsi="Arial Unicode MS" w:cs="Arial Unicode MS"/>
        </w:rPr>
        <w:t>2</w:t>
      </w:r>
      <w:r w:rsidRPr="00CC136C">
        <w:rPr>
          <w:rStyle w:val="Teksttreci20"/>
          <w:rFonts w:ascii="Arial Unicode MS" w:eastAsia="Arial Unicode MS" w:hAnsi="Arial Unicode MS" w:cs="Arial Unicode MS"/>
        </w:rPr>
        <w:t>7 700 zł.</w:t>
      </w:r>
    </w:p>
    <w:p w:rsidR="00F75E5C" w:rsidRPr="00CC136C" w:rsidRDefault="00F75E5C" w:rsidP="00F75E5C">
      <w:pPr>
        <w:numPr>
          <w:ilvl w:val="0"/>
          <w:numId w:val="3"/>
        </w:numPr>
        <w:tabs>
          <w:tab w:val="left" w:pos="778"/>
        </w:tabs>
        <w:spacing w:line="413" w:lineRule="exact"/>
        <w:ind w:left="780" w:hanging="360"/>
        <w:jc w:val="both"/>
      </w:pPr>
      <w:r w:rsidRPr="00CC136C">
        <w:rPr>
          <w:rStyle w:val="Teksttreci20"/>
          <w:rFonts w:ascii="Arial Unicode MS" w:eastAsia="Arial Unicode MS" w:hAnsi="Arial Unicode MS" w:cs="Arial Unicode MS"/>
        </w:rPr>
        <w:t>Wpływy z usług, wpływy z różnych dochodów (rozliczenia z lat ubiegłych, wynagrodzenie przysługujące płatnikom z tytułu terminowego przekazywania podatków pobranych na rzecz budżetu państwa) -</w:t>
      </w:r>
      <w:r w:rsidR="00DA5CA9" w:rsidRPr="00CC136C">
        <w:rPr>
          <w:rStyle w:val="Teksttreci20"/>
          <w:rFonts w:ascii="Arial Unicode MS" w:eastAsia="Arial Unicode MS" w:hAnsi="Arial Unicode MS" w:cs="Arial Unicode MS"/>
        </w:rPr>
        <w:t>31.000,00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751 - Urzędy naczelnych organów władzy państwowej, kontroli i ochrony prawa oraz sądownictwa</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Planowane dochody w wysokości </w:t>
      </w:r>
      <w:r w:rsidR="00DA5CA9" w:rsidRPr="00CC136C">
        <w:rPr>
          <w:rStyle w:val="Teksttreci20"/>
          <w:rFonts w:ascii="Arial Unicode MS" w:eastAsia="Arial Unicode MS" w:hAnsi="Arial Unicode MS" w:cs="Arial Unicode MS"/>
        </w:rPr>
        <w:t xml:space="preserve"> 644,00</w:t>
      </w:r>
      <w:r w:rsidRPr="00CC136C">
        <w:rPr>
          <w:rStyle w:val="Teksttreci20"/>
          <w:rFonts w:ascii="Arial Unicode MS" w:eastAsia="Arial Unicode MS" w:hAnsi="Arial Unicode MS" w:cs="Arial Unicode MS"/>
        </w:rPr>
        <w:t xml:space="preserve"> zł to dotacja celowa na prowadzenie i aktualizację stałego rejestru wyborców w gminie.</w:t>
      </w:r>
    </w:p>
    <w:p w:rsidR="00F75E5C" w:rsidRPr="00CC136C" w:rsidRDefault="00F75E5C" w:rsidP="00F75E5C">
      <w:pPr>
        <w:spacing w:line="413"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756 - Dochody od osób prawnych, od osób fizycznych i od innych jednostek nie posiadających osobowości prawnej</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Planowane w tym dziale dochody stanowią </w:t>
      </w:r>
      <w:r w:rsidR="00DA5CA9" w:rsidRPr="00CC136C">
        <w:rPr>
          <w:rStyle w:val="Teksttreci20"/>
          <w:rFonts w:ascii="Arial Unicode MS" w:eastAsia="Arial Unicode MS" w:hAnsi="Arial Unicode MS" w:cs="Arial Unicode MS"/>
        </w:rPr>
        <w:t>22,29</w:t>
      </w:r>
      <w:r w:rsidRPr="00CC136C">
        <w:rPr>
          <w:rStyle w:val="Teksttreci20"/>
          <w:rFonts w:ascii="Arial Unicode MS" w:eastAsia="Arial Unicode MS" w:hAnsi="Arial Unicode MS" w:cs="Arial Unicode MS"/>
        </w:rPr>
        <w:t xml:space="preserve"> % planowanych dochodów bieżących i wynoszą </w:t>
      </w:r>
      <w:r w:rsidR="00271241" w:rsidRPr="00CC136C">
        <w:rPr>
          <w:rStyle w:val="Teksttreci20"/>
          <w:rFonts w:ascii="Arial Unicode MS" w:eastAsia="Arial Unicode MS" w:hAnsi="Arial Unicode MS" w:cs="Arial Unicode MS"/>
        </w:rPr>
        <w:t xml:space="preserve"> 3.543.012,50</w:t>
      </w:r>
      <w:r w:rsidRPr="00CC136C">
        <w:rPr>
          <w:rStyle w:val="Teksttreci20"/>
          <w:rFonts w:ascii="Arial Unicode MS" w:eastAsia="Arial Unicode MS" w:hAnsi="Arial Unicode MS" w:cs="Arial Unicode MS"/>
        </w:rPr>
        <w:t>zł. W stosunku do przewidywanych do uzyskania w 20</w:t>
      </w:r>
      <w:r w:rsidR="00271241"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 </w:t>
      </w:r>
      <w:r w:rsidRPr="00CC136C">
        <w:rPr>
          <w:rStyle w:val="Teksttreci20"/>
          <w:rFonts w:ascii="Arial Unicode MS" w:eastAsia="Arial Unicode MS" w:hAnsi="Arial Unicode MS" w:cs="Arial Unicode MS"/>
        </w:rPr>
        <w:lastRenderedPageBreak/>
        <w:t xml:space="preserve">wzrastają o </w:t>
      </w:r>
      <w:r w:rsidR="00271241" w:rsidRPr="00CC136C">
        <w:rPr>
          <w:rStyle w:val="Teksttreci20"/>
          <w:rFonts w:ascii="Arial Unicode MS" w:eastAsia="Arial Unicode MS" w:hAnsi="Arial Unicode MS" w:cs="Arial Unicode MS"/>
        </w:rPr>
        <w:t>1,9</w:t>
      </w:r>
      <w:r w:rsidRPr="00CC136C">
        <w:rPr>
          <w:rStyle w:val="Teksttreci20"/>
          <w:rFonts w:ascii="Arial Unicode MS" w:eastAsia="Arial Unicode MS" w:hAnsi="Arial Unicode MS" w:cs="Arial Unicode MS"/>
        </w:rPr>
        <w:t xml:space="preserve"> %, tj. o kwotę około </w:t>
      </w:r>
      <w:r w:rsidR="00271241" w:rsidRPr="00CC136C">
        <w:rPr>
          <w:rStyle w:val="Teksttreci20"/>
          <w:rFonts w:ascii="Arial Unicode MS" w:eastAsia="Arial Unicode MS" w:hAnsi="Arial Unicode MS" w:cs="Arial Unicode MS"/>
        </w:rPr>
        <w:t>64.502,50</w:t>
      </w:r>
      <w:r w:rsidRPr="00CC136C">
        <w:rPr>
          <w:rStyle w:val="Teksttreci20"/>
          <w:rFonts w:ascii="Arial Unicode MS" w:eastAsia="Arial Unicode MS" w:hAnsi="Arial Unicode MS" w:cs="Arial Unicode MS"/>
        </w:rPr>
        <w:t xml:space="preserve"> zł. Wzrost dochodów w tym dziale następuje w związku ze zwiększeniem planowanych wpływów z tytułu udziałów w podatku dochodowym od osób fizycznych. Planowane wpływy w 20</w:t>
      </w:r>
      <w:r w:rsidR="00271241"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 stanowi kwota </w:t>
      </w:r>
      <w:r w:rsidR="00271241" w:rsidRPr="00CC136C">
        <w:rPr>
          <w:rStyle w:val="Teksttreci20"/>
          <w:rFonts w:ascii="Arial Unicode MS" w:eastAsia="Arial Unicode MS" w:hAnsi="Arial Unicode MS" w:cs="Arial Unicode MS"/>
        </w:rPr>
        <w:t>1.607.895,00</w:t>
      </w:r>
      <w:r w:rsidRPr="00CC136C">
        <w:rPr>
          <w:rStyle w:val="Teksttreci20"/>
          <w:rFonts w:ascii="Arial Unicode MS" w:eastAsia="Arial Unicode MS" w:hAnsi="Arial Unicode MS" w:cs="Arial Unicode MS"/>
        </w:rPr>
        <w:t xml:space="preserve"> zł a plan na 202</w:t>
      </w:r>
      <w:r w:rsidR="00271241"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rok wynosi </w:t>
      </w:r>
      <w:r w:rsidR="00271241" w:rsidRPr="00CC136C">
        <w:rPr>
          <w:rStyle w:val="Teksttreci20"/>
          <w:rFonts w:ascii="Arial Unicode MS" w:eastAsia="Arial Unicode MS" w:hAnsi="Arial Unicode MS" w:cs="Arial Unicode MS"/>
        </w:rPr>
        <w:t>1.640.282,00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Wpływy z podatku rolnego, leśnego, od nieruchomości, podatku od czynności cywilnoprawnych, podatku od spadków i darowizn oraz podatków i opłat lokalnych od osób prawnych, fizycznych i od innych jednostek nie posiadających osobowości prawnej planuje się w wysokości 4 435 630 zł. Na planowaną kwotę składają się:</w:t>
      </w:r>
    </w:p>
    <w:p w:rsidR="00F75E5C" w:rsidRPr="00CC136C" w:rsidRDefault="00F75E5C" w:rsidP="00271241">
      <w:pPr>
        <w:numPr>
          <w:ilvl w:val="0"/>
          <w:numId w:val="4"/>
        </w:numPr>
        <w:tabs>
          <w:tab w:val="left" w:pos="366"/>
        </w:tabs>
        <w:spacing w:after="211" w:line="240" w:lineRule="exact"/>
        <w:jc w:val="both"/>
      </w:pPr>
      <w:r w:rsidRPr="006D258F">
        <w:rPr>
          <w:rStyle w:val="Teksttreci20"/>
          <w:rFonts w:ascii="Arial Unicode MS" w:eastAsia="Arial Unicode MS" w:hAnsi="Arial Unicode MS" w:cs="Arial Unicode MS"/>
        </w:rPr>
        <w:t>podatek od nieruchomości -</w:t>
      </w:r>
      <w:r w:rsidR="00271241" w:rsidRPr="006D258F">
        <w:rPr>
          <w:rStyle w:val="Teksttreci20"/>
          <w:rFonts w:ascii="Arial Unicode MS" w:eastAsia="Arial Unicode MS" w:hAnsi="Arial Unicode MS" w:cs="Arial Unicode MS"/>
        </w:rPr>
        <w:t>1.166.138,0</w:t>
      </w:r>
      <w:r w:rsidRPr="006D258F">
        <w:rPr>
          <w:rStyle w:val="Teksttreci20"/>
          <w:rFonts w:ascii="Arial Unicode MS" w:eastAsia="Arial Unicode MS" w:hAnsi="Arial Unicode MS" w:cs="Arial Unicode MS"/>
        </w:rPr>
        <w:t xml:space="preserve"> zł </w:t>
      </w:r>
      <w:r w:rsidR="00271241" w:rsidRPr="006D258F">
        <w:rPr>
          <w:rStyle w:val="Teksttreci20"/>
          <w:rFonts w:ascii="Arial Unicode MS" w:eastAsia="Arial Unicode MS" w:hAnsi="Arial Unicode MS" w:cs="Arial Unicode MS"/>
        </w:rPr>
        <w:t>–</w:t>
      </w:r>
      <w:r w:rsidRPr="006D258F">
        <w:rPr>
          <w:rStyle w:val="Teksttreci20"/>
          <w:rFonts w:ascii="Arial Unicode MS" w:eastAsia="Arial Unicode MS" w:hAnsi="Arial Unicode MS" w:cs="Arial Unicode MS"/>
        </w:rPr>
        <w:t xml:space="preserve"> </w:t>
      </w:r>
      <w:r w:rsidR="00271241" w:rsidRPr="006D258F">
        <w:rPr>
          <w:rStyle w:val="Teksttreci20"/>
          <w:rFonts w:ascii="Arial Unicode MS" w:eastAsia="Arial Unicode MS" w:hAnsi="Arial Unicode MS" w:cs="Arial Unicode MS"/>
        </w:rPr>
        <w:t>wzrasta do</w:t>
      </w:r>
      <w:r w:rsidRPr="006D258F">
        <w:rPr>
          <w:rStyle w:val="Teksttreci20"/>
          <w:rFonts w:ascii="Arial Unicode MS" w:eastAsia="Arial Unicode MS" w:hAnsi="Arial Unicode MS" w:cs="Arial Unicode MS"/>
        </w:rPr>
        <w:t xml:space="preserve"> przewidywanego wykonania w 20</w:t>
      </w:r>
      <w:r w:rsidR="00271241" w:rsidRPr="006D258F">
        <w:rPr>
          <w:rStyle w:val="Teksttreci20"/>
          <w:rFonts w:ascii="Arial Unicode MS" w:eastAsia="Arial Unicode MS" w:hAnsi="Arial Unicode MS" w:cs="Arial Unicode MS"/>
        </w:rPr>
        <w:t>20</w:t>
      </w:r>
      <w:r w:rsidRPr="006D258F">
        <w:rPr>
          <w:rStyle w:val="Teksttreci20"/>
          <w:rFonts w:ascii="Arial Unicode MS" w:eastAsia="Arial Unicode MS" w:hAnsi="Arial Unicode MS" w:cs="Arial Unicode MS"/>
        </w:rPr>
        <w:t xml:space="preserve"> roku</w:t>
      </w:r>
      <w:r w:rsidR="006D258F" w:rsidRPr="006D258F">
        <w:rPr>
          <w:rStyle w:val="Teksttreci20"/>
          <w:rFonts w:ascii="Arial Unicode MS" w:eastAsia="Arial Unicode MS" w:hAnsi="Arial Unicode MS" w:cs="Arial Unicode MS"/>
        </w:rPr>
        <w:t xml:space="preserve"> </w:t>
      </w:r>
      <w:r w:rsidR="00271241" w:rsidRPr="006D258F">
        <w:rPr>
          <w:rStyle w:val="Teksttreci20"/>
          <w:rFonts w:ascii="Arial Unicode MS" w:eastAsia="Arial Unicode MS" w:hAnsi="Arial Unicode MS" w:cs="Arial Unicode MS"/>
        </w:rPr>
        <w:t>o  1,67%</w:t>
      </w:r>
      <w:r w:rsidRPr="006D258F">
        <w:rPr>
          <w:rStyle w:val="Teksttreci20"/>
          <w:rFonts w:ascii="Arial Unicode MS" w:eastAsia="Arial Unicode MS" w:hAnsi="Arial Unicode MS" w:cs="Arial Unicode MS"/>
        </w:rPr>
        <w:t>,</w:t>
      </w:r>
    </w:p>
    <w:p w:rsidR="00F75E5C" w:rsidRPr="00CC136C" w:rsidRDefault="00F75E5C" w:rsidP="00F75E5C">
      <w:pPr>
        <w:numPr>
          <w:ilvl w:val="0"/>
          <w:numId w:val="4"/>
        </w:numPr>
        <w:tabs>
          <w:tab w:val="left" w:pos="366"/>
        </w:tabs>
        <w:spacing w:after="9" w:line="240" w:lineRule="exact"/>
        <w:jc w:val="both"/>
      </w:pPr>
      <w:r w:rsidRPr="00CC136C">
        <w:rPr>
          <w:rStyle w:val="Teksttreci20"/>
          <w:rFonts w:ascii="Arial Unicode MS" w:eastAsia="Arial Unicode MS" w:hAnsi="Arial Unicode MS" w:cs="Arial Unicode MS"/>
        </w:rPr>
        <w:t xml:space="preserve">podatek rolny </w:t>
      </w:r>
      <w:r w:rsidR="0027124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271241" w:rsidRPr="00CC136C">
        <w:rPr>
          <w:rStyle w:val="Teksttreci20"/>
          <w:rFonts w:ascii="Arial Unicode MS" w:eastAsia="Arial Unicode MS" w:hAnsi="Arial Unicode MS" w:cs="Arial Unicode MS"/>
        </w:rPr>
        <w:t>360.694,50</w:t>
      </w:r>
      <w:r w:rsidRPr="00CC136C">
        <w:rPr>
          <w:rStyle w:val="Teksttreci20"/>
          <w:rFonts w:ascii="Arial Unicode MS" w:eastAsia="Arial Unicode MS" w:hAnsi="Arial Unicode MS" w:cs="Arial Unicode MS"/>
        </w:rPr>
        <w:t xml:space="preserve"> zł - na poziome przewidywanego wykonania w 20</w:t>
      </w:r>
      <w:r w:rsidR="00271241"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w:t>
      </w:r>
    </w:p>
    <w:p w:rsidR="00F75E5C" w:rsidRPr="00CC136C" w:rsidRDefault="00F75E5C" w:rsidP="00F75E5C">
      <w:pPr>
        <w:numPr>
          <w:ilvl w:val="0"/>
          <w:numId w:val="4"/>
        </w:numPr>
        <w:tabs>
          <w:tab w:val="left" w:pos="366"/>
        </w:tabs>
        <w:spacing w:line="456" w:lineRule="exact"/>
        <w:jc w:val="both"/>
      </w:pPr>
      <w:r w:rsidRPr="00CC136C">
        <w:rPr>
          <w:rStyle w:val="Teksttreci20"/>
          <w:rFonts w:ascii="Arial Unicode MS" w:eastAsia="Arial Unicode MS" w:hAnsi="Arial Unicode MS" w:cs="Arial Unicode MS"/>
        </w:rPr>
        <w:t xml:space="preserve">podatek leśny </w:t>
      </w:r>
      <w:r w:rsidR="0027124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271241" w:rsidRPr="00CC136C">
        <w:rPr>
          <w:rStyle w:val="Teksttreci20"/>
          <w:rFonts w:ascii="Arial Unicode MS" w:eastAsia="Arial Unicode MS" w:hAnsi="Arial Unicode MS" w:cs="Arial Unicode MS"/>
        </w:rPr>
        <w:t>126.007</w:t>
      </w:r>
      <w:r w:rsidRPr="00CC136C">
        <w:rPr>
          <w:rStyle w:val="Teksttreci20"/>
          <w:rFonts w:ascii="Arial Unicode MS" w:eastAsia="Arial Unicode MS" w:hAnsi="Arial Unicode MS" w:cs="Arial Unicode MS"/>
        </w:rPr>
        <w:t xml:space="preserve"> zł,</w:t>
      </w:r>
    </w:p>
    <w:p w:rsidR="00481CB9" w:rsidRPr="00CC136C" w:rsidRDefault="00F75E5C" w:rsidP="00F75E5C">
      <w:pPr>
        <w:numPr>
          <w:ilvl w:val="0"/>
          <w:numId w:val="4"/>
        </w:numPr>
        <w:tabs>
          <w:tab w:val="left" w:pos="366"/>
        </w:tabs>
        <w:spacing w:line="456" w:lineRule="exact"/>
        <w:ind w:left="520" w:hanging="520"/>
      </w:pPr>
      <w:r w:rsidRPr="00CC136C">
        <w:rPr>
          <w:rStyle w:val="Teksttreci20"/>
          <w:rFonts w:ascii="Arial Unicode MS" w:eastAsia="Arial Unicode MS" w:hAnsi="Arial Unicode MS" w:cs="Arial Unicode MS"/>
        </w:rPr>
        <w:t xml:space="preserve">podatek od środków transportowych </w:t>
      </w:r>
      <w:r w:rsidR="0027124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271241" w:rsidRPr="00CC136C">
        <w:rPr>
          <w:rStyle w:val="Teksttreci20"/>
          <w:rFonts w:ascii="Arial Unicode MS" w:eastAsia="Arial Unicode MS" w:hAnsi="Arial Unicode MS" w:cs="Arial Unicode MS"/>
        </w:rPr>
        <w:t>80.769,00</w:t>
      </w:r>
      <w:r w:rsidRPr="00CC136C">
        <w:rPr>
          <w:rStyle w:val="Teksttreci20"/>
          <w:rFonts w:ascii="Arial Unicode MS" w:eastAsia="Arial Unicode MS" w:hAnsi="Arial Unicode MS" w:cs="Arial Unicode MS"/>
        </w:rPr>
        <w:t xml:space="preserve"> zł </w:t>
      </w:r>
      <w:r w:rsidR="00481CB9" w:rsidRPr="00CC136C">
        <w:rPr>
          <w:rStyle w:val="Teksttreci20"/>
          <w:rFonts w:ascii="Arial Unicode MS" w:eastAsia="Arial Unicode MS" w:hAnsi="Arial Unicode MS" w:cs="Arial Unicode MS"/>
        </w:rPr>
        <w:t xml:space="preserve">planuje się wzrost o 14,14% </w:t>
      </w:r>
      <w:r w:rsidRPr="00CC136C">
        <w:rPr>
          <w:rStyle w:val="Teksttreci20"/>
          <w:rFonts w:ascii="Arial Unicode MS" w:eastAsia="Arial Unicode MS" w:hAnsi="Arial Unicode MS" w:cs="Arial Unicode MS"/>
        </w:rPr>
        <w:t xml:space="preserve"> przewidywanego wykonania w 20</w:t>
      </w:r>
      <w:r w:rsidR="00481CB9"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w:t>
      </w:r>
      <w:r w:rsidR="00481CB9" w:rsidRPr="00CC136C">
        <w:rPr>
          <w:rStyle w:val="Teksttreci20"/>
          <w:rFonts w:ascii="Arial Unicode MS" w:eastAsia="Arial Unicode MS" w:hAnsi="Arial Unicode MS" w:cs="Arial Unicode MS"/>
        </w:rPr>
        <w:t xml:space="preserve"> i wynika to ze wzrostu ilości tych samochodów na terenie gminy.</w:t>
      </w:r>
    </w:p>
    <w:p w:rsidR="00F75E5C" w:rsidRPr="00CC136C" w:rsidRDefault="00F75E5C" w:rsidP="00F75E5C">
      <w:pPr>
        <w:numPr>
          <w:ilvl w:val="0"/>
          <w:numId w:val="4"/>
        </w:numPr>
        <w:tabs>
          <w:tab w:val="left" w:pos="366"/>
        </w:tabs>
        <w:spacing w:after="226" w:line="240" w:lineRule="exact"/>
        <w:jc w:val="both"/>
      </w:pPr>
      <w:r w:rsidRPr="00CC136C">
        <w:rPr>
          <w:rStyle w:val="Teksttreci20"/>
          <w:rFonts w:ascii="Arial Unicode MS" w:eastAsia="Arial Unicode MS" w:hAnsi="Arial Unicode MS" w:cs="Arial Unicode MS"/>
        </w:rPr>
        <w:t xml:space="preserve">podatek od spadków i darowizn - </w:t>
      </w:r>
      <w:r w:rsidR="00481CB9" w:rsidRPr="00CC136C">
        <w:rPr>
          <w:rStyle w:val="Teksttreci20"/>
          <w:rFonts w:ascii="Arial Unicode MS" w:eastAsia="Arial Unicode MS" w:hAnsi="Arial Unicode MS" w:cs="Arial Unicode MS"/>
        </w:rPr>
        <w:t>40</w:t>
      </w:r>
      <w:r w:rsidRPr="00CC136C">
        <w:rPr>
          <w:rStyle w:val="Teksttreci20"/>
          <w:rFonts w:ascii="Arial Unicode MS" w:eastAsia="Arial Unicode MS" w:hAnsi="Arial Unicode MS" w:cs="Arial Unicode MS"/>
        </w:rPr>
        <w:t xml:space="preserve"> 000 zł,</w:t>
      </w:r>
    </w:p>
    <w:p w:rsidR="00F75E5C" w:rsidRPr="00CC136C" w:rsidRDefault="00481CB9" w:rsidP="00F75E5C">
      <w:pPr>
        <w:numPr>
          <w:ilvl w:val="0"/>
          <w:numId w:val="4"/>
        </w:numPr>
        <w:tabs>
          <w:tab w:val="left" w:pos="363"/>
        </w:tabs>
        <w:spacing w:line="418" w:lineRule="exact"/>
      </w:pPr>
      <w:r w:rsidRPr="00CC136C">
        <w:rPr>
          <w:rStyle w:val="Teksttreci20"/>
          <w:rFonts w:ascii="Arial Unicode MS" w:eastAsia="Arial Unicode MS" w:hAnsi="Arial Unicode MS" w:cs="Arial Unicode MS"/>
        </w:rPr>
        <w:t>p</w:t>
      </w:r>
      <w:r w:rsidR="00F75E5C" w:rsidRPr="00CC136C">
        <w:rPr>
          <w:rStyle w:val="Teksttreci20"/>
          <w:rFonts w:ascii="Arial Unicode MS" w:eastAsia="Arial Unicode MS" w:hAnsi="Arial Unicode MS" w:cs="Arial Unicode MS"/>
        </w:rPr>
        <w:t>odatek od czynności cywilnoprawnych -</w:t>
      </w:r>
      <w:r w:rsidRPr="00CC136C">
        <w:rPr>
          <w:rStyle w:val="Teksttreci20"/>
          <w:rFonts w:ascii="Arial Unicode MS" w:eastAsia="Arial Unicode MS" w:hAnsi="Arial Unicode MS" w:cs="Arial Unicode MS"/>
        </w:rPr>
        <w:t>5</w:t>
      </w:r>
      <w:r w:rsidR="00F75E5C" w:rsidRPr="00CC136C">
        <w:rPr>
          <w:rStyle w:val="Teksttreci20"/>
          <w:rFonts w:ascii="Arial Unicode MS" w:eastAsia="Arial Unicode MS" w:hAnsi="Arial Unicode MS" w:cs="Arial Unicode MS"/>
        </w:rPr>
        <w:t>0 000 zł, plan na poziomie wpływów w 20</w:t>
      </w:r>
      <w:r w:rsidRPr="00CC136C">
        <w:rPr>
          <w:rStyle w:val="Teksttreci20"/>
          <w:rFonts w:ascii="Arial Unicode MS" w:eastAsia="Arial Unicode MS" w:hAnsi="Arial Unicode MS" w:cs="Arial Unicode MS"/>
        </w:rPr>
        <w:t>20</w:t>
      </w:r>
      <w:r w:rsidR="00F75E5C" w:rsidRPr="00CC136C">
        <w:rPr>
          <w:rStyle w:val="Teksttreci20"/>
          <w:rFonts w:ascii="Arial Unicode MS" w:eastAsia="Arial Unicode MS" w:hAnsi="Arial Unicode MS" w:cs="Arial Unicode MS"/>
        </w:rPr>
        <w:t xml:space="preserve"> roku, Wpływy z innych opłat stanowiących dochody gminy na podstawie ustaw planuje się w wysokości </w:t>
      </w:r>
      <w:r w:rsidRPr="00CC136C">
        <w:rPr>
          <w:rStyle w:val="Teksttreci20"/>
          <w:rFonts w:ascii="Arial Unicode MS" w:eastAsia="Arial Unicode MS" w:hAnsi="Arial Unicode MS" w:cs="Arial Unicode MS"/>
        </w:rPr>
        <w:t>67</w:t>
      </w:r>
      <w:r w:rsidR="00F75E5C" w:rsidRPr="00CC136C">
        <w:rPr>
          <w:rStyle w:val="Teksttreci20"/>
          <w:rFonts w:ascii="Arial Unicode MS" w:eastAsia="Arial Unicode MS" w:hAnsi="Arial Unicode MS" w:cs="Arial Unicode MS"/>
        </w:rPr>
        <w:t xml:space="preserve"> 000 zł. Opłatami tymi są:</w:t>
      </w:r>
    </w:p>
    <w:p w:rsidR="00F75E5C" w:rsidRPr="00CC136C" w:rsidRDefault="00F75E5C" w:rsidP="00F75E5C">
      <w:pPr>
        <w:numPr>
          <w:ilvl w:val="0"/>
          <w:numId w:val="4"/>
        </w:numPr>
        <w:tabs>
          <w:tab w:val="left" w:pos="363"/>
        </w:tabs>
        <w:spacing w:after="51" w:line="240" w:lineRule="exact"/>
        <w:jc w:val="both"/>
      </w:pPr>
      <w:r w:rsidRPr="00CC136C">
        <w:rPr>
          <w:rStyle w:val="Teksttreci20"/>
          <w:rFonts w:ascii="Arial Unicode MS" w:eastAsia="Arial Unicode MS" w:hAnsi="Arial Unicode MS" w:cs="Arial Unicode MS"/>
        </w:rPr>
        <w:t xml:space="preserve">opłaty skarbowa - przewidywane wpływy w wysokości </w:t>
      </w:r>
      <w:r w:rsidR="00481CB9" w:rsidRPr="00CC136C">
        <w:rPr>
          <w:rStyle w:val="Teksttreci20"/>
          <w:rFonts w:ascii="Arial Unicode MS" w:eastAsia="Arial Unicode MS" w:hAnsi="Arial Unicode MS" w:cs="Arial Unicode MS"/>
        </w:rPr>
        <w:t>30</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4"/>
        </w:numPr>
        <w:tabs>
          <w:tab w:val="left" w:pos="363"/>
        </w:tabs>
        <w:spacing w:line="422"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opłaty za zezwolenia na sprzedaż alkoholu - przewidywane wpływy w wysokości </w:t>
      </w:r>
      <w:r w:rsidR="00481CB9" w:rsidRPr="00CC136C">
        <w:rPr>
          <w:rStyle w:val="Teksttreci20"/>
          <w:rFonts w:ascii="Arial Unicode MS" w:eastAsia="Arial Unicode MS" w:hAnsi="Arial Unicode MS" w:cs="Arial Unicode MS"/>
        </w:rPr>
        <w:t>27</w:t>
      </w:r>
      <w:r w:rsidRPr="00CC136C">
        <w:rPr>
          <w:rStyle w:val="Teksttreci20"/>
          <w:rFonts w:ascii="Arial Unicode MS" w:eastAsia="Arial Unicode MS" w:hAnsi="Arial Unicode MS" w:cs="Arial Unicode MS"/>
        </w:rPr>
        <w:t xml:space="preserve"> 000 zł, </w:t>
      </w:r>
    </w:p>
    <w:p w:rsidR="00481CB9" w:rsidRPr="00CC136C" w:rsidRDefault="00481CB9" w:rsidP="00F75E5C">
      <w:pPr>
        <w:numPr>
          <w:ilvl w:val="0"/>
          <w:numId w:val="4"/>
        </w:numPr>
        <w:tabs>
          <w:tab w:val="left" w:pos="363"/>
        </w:tabs>
        <w:spacing w:line="422" w:lineRule="exact"/>
      </w:pPr>
      <w:r w:rsidRPr="00CC136C">
        <w:rPr>
          <w:rStyle w:val="Teksttreci20"/>
          <w:rFonts w:ascii="Arial Unicode MS" w:eastAsia="Arial Unicode MS" w:hAnsi="Arial Unicode MS" w:cs="Arial Unicode MS"/>
        </w:rPr>
        <w:t>wpływy z opłaty eksploatacyjnej 10.000zł</w:t>
      </w:r>
    </w:p>
    <w:p w:rsidR="00F75E5C" w:rsidRPr="00CC136C" w:rsidRDefault="00F75E5C" w:rsidP="00F75E5C">
      <w:pPr>
        <w:numPr>
          <w:ilvl w:val="0"/>
          <w:numId w:val="4"/>
        </w:numPr>
        <w:tabs>
          <w:tab w:val="left" w:pos="363"/>
        </w:tabs>
        <w:spacing w:line="432" w:lineRule="exact"/>
        <w:ind w:left="500" w:hanging="500"/>
      </w:pP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Podatek od działalności gospodarczej osób fizycznych opłacany w formie karty podatkowej przewiduje się w wysokości </w:t>
      </w:r>
      <w:r w:rsidR="00481CB9" w:rsidRPr="00CC136C">
        <w:rPr>
          <w:rStyle w:val="Teksttreci20"/>
          <w:rFonts w:ascii="Arial Unicode MS" w:eastAsia="Arial Unicode MS" w:hAnsi="Arial Unicode MS" w:cs="Arial Unicode MS"/>
        </w:rPr>
        <w:t>7</w:t>
      </w:r>
      <w:r w:rsidRPr="00CC136C">
        <w:rPr>
          <w:rStyle w:val="Teksttreci20"/>
          <w:rFonts w:ascii="Arial Unicode MS" w:eastAsia="Arial Unicode MS" w:hAnsi="Arial Unicode MS" w:cs="Arial Unicode MS"/>
        </w:rPr>
        <w:t xml:space="preserve"> 000 zł.</w:t>
      </w:r>
    </w:p>
    <w:p w:rsidR="00F75E5C" w:rsidRPr="00CC136C" w:rsidRDefault="00F75E5C" w:rsidP="00F75E5C">
      <w:pPr>
        <w:spacing w:line="413"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758 - Różne rozliczenia</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Dochody tego działu planowane w wysokości 5</w:t>
      </w:r>
      <w:r w:rsidR="00481CB9" w:rsidRPr="00CC136C">
        <w:rPr>
          <w:rStyle w:val="Teksttreci20"/>
          <w:rFonts w:ascii="Arial Unicode MS" w:eastAsia="Arial Unicode MS" w:hAnsi="Arial Unicode MS" w:cs="Arial Unicode MS"/>
        </w:rPr>
        <w:t> 417.901,00</w:t>
      </w:r>
      <w:r w:rsidRPr="00CC136C">
        <w:rPr>
          <w:rStyle w:val="Teksttreci20"/>
          <w:rFonts w:ascii="Arial Unicode MS" w:eastAsia="Arial Unicode MS" w:hAnsi="Arial Unicode MS" w:cs="Arial Unicode MS"/>
        </w:rPr>
        <w:t xml:space="preserve"> zł. Stanowią </w:t>
      </w:r>
      <w:r w:rsidR="004B37C1" w:rsidRPr="00CC136C">
        <w:rPr>
          <w:rStyle w:val="Teksttreci20"/>
          <w:rFonts w:ascii="Arial Unicode MS" w:eastAsia="Arial Unicode MS" w:hAnsi="Arial Unicode MS" w:cs="Arial Unicode MS"/>
        </w:rPr>
        <w:t>34,08</w:t>
      </w:r>
      <w:r w:rsidRPr="00CC136C">
        <w:rPr>
          <w:rStyle w:val="Teksttreci20"/>
          <w:rFonts w:ascii="Arial Unicode MS" w:eastAsia="Arial Unicode MS" w:hAnsi="Arial Unicode MS" w:cs="Arial Unicode MS"/>
        </w:rPr>
        <w:t xml:space="preserve"> % planowanych dochodów bieżących a w stosunku do dochodów klasyfikowanych w tym dziale w roku 20</w:t>
      </w:r>
      <w:r w:rsidR="004B37C1"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w:t>
      </w:r>
      <w:r w:rsidR="004B37C1" w:rsidRPr="00CC136C">
        <w:rPr>
          <w:rStyle w:val="Teksttreci20"/>
          <w:rFonts w:ascii="Arial Unicode MS" w:eastAsia="Arial Unicode MS" w:hAnsi="Arial Unicode MS" w:cs="Arial Unicode MS"/>
        </w:rPr>
        <w:t>wzrastają</w:t>
      </w:r>
      <w:r w:rsidRPr="00CC136C">
        <w:rPr>
          <w:rStyle w:val="Teksttreci20"/>
          <w:rFonts w:ascii="Arial Unicode MS" w:eastAsia="Arial Unicode MS" w:hAnsi="Arial Unicode MS" w:cs="Arial Unicode MS"/>
        </w:rPr>
        <w:t xml:space="preserve"> o </w:t>
      </w:r>
      <w:r w:rsidR="004B37C1" w:rsidRPr="00CC136C">
        <w:rPr>
          <w:rStyle w:val="Teksttreci20"/>
          <w:rFonts w:ascii="Arial Unicode MS" w:eastAsia="Arial Unicode MS" w:hAnsi="Arial Unicode MS" w:cs="Arial Unicode MS"/>
        </w:rPr>
        <w:t>10,67</w:t>
      </w:r>
      <w:r w:rsidRPr="00CC136C">
        <w:rPr>
          <w:rStyle w:val="Teksttreci20"/>
          <w:rFonts w:ascii="Arial Unicode MS" w:eastAsia="Arial Unicode MS" w:hAnsi="Arial Unicode MS" w:cs="Arial Unicode MS"/>
        </w:rPr>
        <w:t xml:space="preserve"> % (</w:t>
      </w:r>
      <w:r w:rsidR="004B37C1" w:rsidRPr="00CC136C">
        <w:rPr>
          <w:rStyle w:val="Teksttreci20"/>
          <w:rFonts w:ascii="Arial Unicode MS" w:eastAsia="Arial Unicode MS" w:hAnsi="Arial Unicode MS" w:cs="Arial Unicode MS"/>
        </w:rPr>
        <w:t>522.238</w:t>
      </w:r>
      <w:r w:rsidRPr="00CC136C">
        <w:rPr>
          <w:rStyle w:val="Teksttreci20"/>
          <w:rFonts w:ascii="Arial Unicode MS" w:eastAsia="Arial Unicode MS" w:hAnsi="Arial Unicode MS" w:cs="Arial Unicode MS"/>
        </w:rPr>
        <w:t xml:space="preserve"> zł). Dochodami tego działu są:</w:t>
      </w:r>
    </w:p>
    <w:p w:rsidR="00F75E5C" w:rsidRPr="00CC136C" w:rsidRDefault="00F75E5C" w:rsidP="00F75E5C">
      <w:pPr>
        <w:numPr>
          <w:ilvl w:val="0"/>
          <w:numId w:val="5"/>
        </w:numPr>
        <w:tabs>
          <w:tab w:val="left" w:pos="852"/>
        </w:tabs>
        <w:spacing w:line="413" w:lineRule="exact"/>
        <w:ind w:left="860" w:hanging="360"/>
        <w:jc w:val="both"/>
      </w:pPr>
      <w:r w:rsidRPr="00CC136C">
        <w:rPr>
          <w:rStyle w:val="Teksttreci20"/>
          <w:rFonts w:ascii="Arial Unicode MS" w:eastAsia="Arial Unicode MS" w:hAnsi="Arial Unicode MS" w:cs="Arial Unicode MS"/>
        </w:rPr>
        <w:t xml:space="preserve">Część oświatowa subwencji ogólnej </w:t>
      </w:r>
      <w:r w:rsidR="004B37C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4B37C1" w:rsidRPr="00CC136C">
        <w:rPr>
          <w:rStyle w:val="Teksttreci20"/>
          <w:rFonts w:ascii="Arial Unicode MS" w:eastAsia="Arial Unicode MS" w:hAnsi="Arial Unicode MS" w:cs="Arial Unicode MS"/>
        </w:rPr>
        <w:t>2.762.858,00</w:t>
      </w:r>
      <w:r w:rsidRPr="00CC136C">
        <w:rPr>
          <w:rStyle w:val="Teksttreci20"/>
          <w:rFonts w:ascii="Arial Unicode MS" w:eastAsia="Arial Unicode MS" w:hAnsi="Arial Unicode MS" w:cs="Arial Unicode MS"/>
        </w:rPr>
        <w:t xml:space="preserve"> zł (</w:t>
      </w:r>
      <w:r w:rsidR="004B37C1" w:rsidRPr="00CC136C">
        <w:rPr>
          <w:rStyle w:val="Teksttreci20"/>
          <w:rFonts w:ascii="Arial Unicode MS" w:eastAsia="Arial Unicode MS" w:hAnsi="Arial Unicode MS" w:cs="Arial Unicode MS"/>
        </w:rPr>
        <w:t>wzrost</w:t>
      </w:r>
      <w:r w:rsidRPr="00CC136C">
        <w:rPr>
          <w:rStyle w:val="Teksttreci20"/>
          <w:rFonts w:ascii="Arial Unicode MS" w:eastAsia="Arial Unicode MS" w:hAnsi="Arial Unicode MS" w:cs="Arial Unicode MS"/>
        </w:rPr>
        <w:t xml:space="preserve"> w stosunku do dochodów z tytułu subwencji w 20</w:t>
      </w:r>
      <w:r w:rsidR="006B31A1"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 o </w:t>
      </w:r>
      <w:r w:rsidR="006B31A1" w:rsidRPr="00CC136C">
        <w:rPr>
          <w:rStyle w:val="Teksttreci20"/>
          <w:rFonts w:ascii="Arial Unicode MS" w:eastAsia="Arial Unicode MS" w:hAnsi="Arial Unicode MS" w:cs="Arial Unicode MS"/>
        </w:rPr>
        <w:t>18,19</w:t>
      </w:r>
      <w:r w:rsidRPr="00CC136C">
        <w:rPr>
          <w:rStyle w:val="Teksttreci20"/>
          <w:rFonts w:ascii="Arial Unicode MS" w:eastAsia="Arial Unicode MS" w:hAnsi="Arial Unicode MS" w:cs="Arial Unicode MS"/>
        </w:rPr>
        <w:t xml:space="preserve"> % - tj. o kwotę </w:t>
      </w:r>
      <w:r w:rsidR="006B31A1" w:rsidRPr="00CC136C">
        <w:rPr>
          <w:rStyle w:val="Teksttreci20"/>
          <w:rFonts w:ascii="Arial Unicode MS" w:eastAsia="Arial Unicode MS" w:hAnsi="Arial Unicode MS" w:cs="Arial Unicode MS"/>
        </w:rPr>
        <w:t>425.050</w:t>
      </w:r>
      <w:r w:rsidRPr="00CC136C">
        <w:rPr>
          <w:rStyle w:val="Teksttreci20"/>
          <w:rFonts w:ascii="Arial Unicode MS" w:eastAsia="Arial Unicode MS" w:hAnsi="Arial Unicode MS" w:cs="Arial Unicode MS"/>
        </w:rPr>
        <w:t xml:space="preserve"> zł),</w:t>
      </w:r>
    </w:p>
    <w:p w:rsidR="006B31A1" w:rsidRPr="00CC136C" w:rsidRDefault="00F75E5C" w:rsidP="00F75E5C">
      <w:pPr>
        <w:numPr>
          <w:ilvl w:val="0"/>
          <w:numId w:val="5"/>
        </w:numPr>
        <w:tabs>
          <w:tab w:val="left" w:pos="852"/>
        </w:tabs>
        <w:spacing w:line="413" w:lineRule="exact"/>
        <w:ind w:left="860" w:hanging="360"/>
        <w:jc w:val="both"/>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Część wyrównawcza subwencji ogólnej dla gmin</w:t>
      </w:r>
      <w:r w:rsidR="006B31A1" w:rsidRPr="00CC136C">
        <w:rPr>
          <w:rStyle w:val="Teksttreci20"/>
          <w:rFonts w:ascii="Arial Unicode MS" w:eastAsia="Arial Unicode MS" w:hAnsi="Arial Unicode MS" w:cs="Arial Unicode MS"/>
        </w:rPr>
        <w:t xml:space="preserve"> -2.538.265 zł wzrost o 39.647,00 z ł tj.1,59%</w:t>
      </w:r>
    </w:p>
    <w:p w:rsidR="00F75E5C" w:rsidRPr="00CC136C" w:rsidRDefault="00F75E5C" w:rsidP="00F75E5C">
      <w:pPr>
        <w:numPr>
          <w:ilvl w:val="0"/>
          <w:numId w:val="5"/>
        </w:numPr>
        <w:tabs>
          <w:tab w:val="left" w:pos="852"/>
        </w:tabs>
        <w:spacing w:line="413" w:lineRule="exact"/>
        <w:ind w:left="860" w:hanging="360"/>
        <w:jc w:val="both"/>
      </w:pPr>
      <w:r w:rsidRPr="00CC136C">
        <w:rPr>
          <w:rStyle w:val="Teksttreci20"/>
          <w:rFonts w:ascii="Arial Unicode MS" w:eastAsia="Arial Unicode MS" w:hAnsi="Arial Unicode MS" w:cs="Arial Unicode MS"/>
        </w:rPr>
        <w:t xml:space="preserve"> </w:t>
      </w:r>
      <w:r w:rsidR="006B31A1" w:rsidRPr="00CC136C">
        <w:rPr>
          <w:rStyle w:val="Teksttreci20"/>
          <w:rFonts w:ascii="Arial Unicode MS" w:eastAsia="Arial Unicode MS" w:hAnsi="Arial Unicode MS" w:cs="Arial Unicode MS"/>
        </w:rPr>
        <w:t>Część równoważąca subwencji ogólnej</w:t>
      </w:r>
      <w:r w:rsidRPr="00CC136C">
        <w:rPr>
          <w:rStyle w:val="Teksttreci20"/>
          <w:rFonts w:ascii="Arial Unicode MS" w:eastAsia="Arial Unicode MS" w:hAnsi="Arial Unicode MS" w:cs="Arial Unicode MS"/>
        </w:rPr>
        <w:t xml:space="preserve"> </w:t>
      </w:r>
      <w:r w:rsidR="006B31A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6B31A1" w:rsidRPr="00CC136C">
        <w:rPr>
          <w:rStyle w:val="Teksttreci20"/>
          <w:rFonts w:ascii="Arial Unicode MS" w:eastAsia="Arial Unicode MS" w:hAnsi="Arial Unicode MS" w:cs="Arial Unicode MS"/>
        </w:rPr>
        <w:t>86.778,00</w:t>
      </w:r>
      <w:r w:rsidRPr="00CC136C">
        <w:rPr>
          <w:rStyle w:val="Teksttreci20"/>
          <w:rFonts w:ascii="Arial Unicode MS" w:eastAsia="Arial Unicode MS" w:hAnsi="Arial Unicode MS" w:cs="Arial Unicode MS"/>
        </w:rPr>
        <w:t xml:space="preserve"> zł (wzrost o </w:t>
      </w:r>
      <w:r w:rsidR="006B31A1" w:rsidRPr="00CC136C">
        <w:rPr>
          <w:rStyle w:val="Teksttreci20"/>
          <w:rFonts w:ascii="Arial Unicode MS" w:eastAsia="Arial Unicode MS" w:hAnsi="Arial Unicode MS" w:cs="Arial Unicode MS"/>
        </w:rPr>
        <w:t xml:space="preserve">273,89 </w:t>
      </w:r>
      <w:r w:rsidRPr="00CC136C">
        <w:rPr>
          <w:rStyle w:val="Teksttreci20"/>
          <w:rFonts w:ascii="Arial Unicode MS" w:eastAsia="Arial Unicode MS" w:hAnsi="Arial Unicode MS" w:cs="Arial Unicode MS"/>
        </w:rPr>
        <w:t>%-</w:t>
      </w:r>
      <w:r w:rsidR="006B31A1" w:rsidRPr="00CC136C">
        <w:rPr>
          <w:rStyle w:val="Teksttreci20"/>
          <w:rFonts w:ascii="Arial Unicode MS" w:eastAsia="Arial Unicode MS" w:hAnsi="Arial Unicode MS" w:cs="Arial Unicode MS"/>
        </w:rPr>
        <w:t xml:space="preserve"> 63.568</w:t>
      </w:r>
      <w:r w:rsidRPr="00CC136C">
        <w:rPr>
          <w:rStyle w:val="Teksttreci20"/>
          <w:rFonts w:ascii="Arial Unicode MS" w:eastAsia="Arial Unicode MS" w:hAnsi="Arial Unicode MS" w:cs="Arial Unicode MS"/>
        </w:rPr>
        <w:t xml:space="preserve"> zł),</w:t>
      </w:r>
      <w:r w:rsidR="006B31A1" w:rsidRPr="00CC136C">
        <w:rPr>
          <w:rStyle w:val="Teksttreci20"/>
          <w:rFonts w:ascii="Arial Unicode MS" w:eastAsia="Arial Unicode MS" w:hAnsi="Arial Unicode MS" w:cs="Arial Unicode MS"/>
        </w:rPr>
        <w:t>przewidywanego wykonania 2020 roku. W dziale tym 30.000,00 zł  różne rozliczenia finansowe –dochody własne maleją o 16&amp;</w:t>
      </w:r>
    </w:p>
    <w:p w:rsidR="00F75E5C" w:rsidRPr="00CC136C" w:rsidRDefault="00F75E5C" w:rsidP="00F75E5C">
      <w:pPr>
        <w:spacing w:line="413"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801 - Oświata i wychowanie</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Dochody bieżące tego działu to kwota 3</w:t>
      </w:r>
      <w:r w:rsidR="006B31A1" w:rsidRPr="00CC136C">
        <w:rPr>
          <w:rStyle w:val="Teksttreci20"/>
          <w:rFonts w:ascii="Arial Unicode MS" w:eastAsia="Arial Unicode MS" w:hAnsi="Arial Unicode MS" w:cs="Arial Unicode MS"/>
        </w:rPr>
        <w:t>13.218,50</w:t>
      </w:r>
      <w:r w:rsidRPr="00CC136C">
        <w:rPr>
          <w:rStyle w:val="Teksttreci20"/>
          <w:rFonts w:ascii="Arial Unicode MS" w:eastAsia="Arial Unicode MS" w:hAnsi="Arial Unicode MS" w:cs="Arial Unicode MS"/>
        </w:rPr>
        <w:t xml:space="preserve"> zł. Z tego:</w:t>
      </w:r>
    </w:p>
    <w:p w:rsidR="00F75E5C" w:rsidRPr="00CC136C" w:rsidRDefault="00F75E5C" w:rsidP="00F75E5C">
      <w:pPr>
        <w:numPr>
          <w:ilvl w:val="0"/>
          <w:numId w:val="6"/>
        </w:numPr>
        <w:tabs>
          <w:tab w:val="left" w:pos="852"/>
        </w:tabs>
        <w:spacing w:line="413" w:lineRule="exact"/>
        <w:ind w:left="860" w:hanging="360"/>
        <w:jc w:val="both"/>
      </w:pPr>
      <w:r w:rsidRPr="00CC136C">
        <w:rPr>
          <w:rStyle w:val="Teksttreci20"/>
          <w:rFonts w:ascii="Arial Unicode MS" w:eastAsia="Arial Unicode MS" w:hAnsi="Arial Unicode MS" w:cs="Arial Unicode MS"/>
        </w:rPr>
        <w:t xml:space="preserve">Kwota </w:t>
      </w:r>
      <w:r w:rsidR="00E566E9" w:rsidRPr="00CC136C">
        <w:rPr>
          <w:rStyle w:val="Teksttreci20"/>
          <w:rFonts w:ascii="Arial Unicode MS" w:eastAsia="Arial Unicode MS" w:hAnsi="Arial Unicode MS" w:cs="Arial Unicode MS"/>
        </w:rPr>
        <w:t>86</w:t>
      </w:r>
      <w:r w:rsidR="006B31A1"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 to dotacja celowa na wychowanie przedszkolne. Wysokość dotacji na realizację zadań własnych gminy w zakresie wychowania przedszkolnego została obliczona jako iloczyn kwoty rocznej, o której mowa w art. 11 ust. 1 pkt 6 Ustawy z dnia 13 czerwca 2013 roku w sprawie zmiany ustawy o systemie oświaty oraz niektórych innych ustaw (Dz. U. z 2013 roku , poz. 827) oraz liczby dzieci korzystających z wychowania przedszkolnego na obszarze gminy, ustalonej na podstawie danych systemu informacji oświatowej .</w:t>
      </w:r>
    </w:p>
    <w:p w:rsidR="00F75E5C" w:rsidRPr="00CC136C" w:rsidRDefault="00F75E5C" w:rsidP="00F75E5C">
      <w:pPr>
        <w:numPr>
          <w:ilvl w:val="0"/>
          <w:numId w:val="6"/>
        </w:numPr>
        <w:tabs>
          <w:tab w:val="left" w:pos="852"/>
        </w:tabs>
        <w:spacing w:line="408" w:lineRule="exact"/>
        <w:ind w:left="860" w:hanging="360"/>
        <w:jc w:val="both"/>
      </w:pPr>
      <w:r w:rsidRPr="00CC136C">
        <w:rPr>
          <w:rStyle w:val="Teksttreci20"/>
          <w:rFonts w:ascii="Arial Unicode MS" w:eastAsia="Arial Unicode MS" w:hAnsi="Arial Unicode MS" w:cs="Arial Unicode MS"/>
        </w:rPr>
        <w:t xml:space="preserve">Dochody w kwocie </w:t>
      </w:r>
      <w:r w:rsidR="00E566E9" w:rsidRPr="00CC136C">
        <w:rPr>
          <w:rStyle w:val="Teksttreci20"/>
          <w:rFonts w:ascii="Arial Unicode MS" w:eastAsia="Arial Unicode MS" w:hAnsi="Arial Unicode MS" w:cs="Arial Unicode MS"/>
        </w:rPr>
        <w:t>118.20</w:t>
      </w:r>
      <w:r w:rsidRPr="00CC136C">
        <w:rPr>
          <w:rStyle w:val="Teksttreci20"/>
          <w:rFonts w:ascii="Arial Unicode MS" w:eastAsia="Arial Unicode MS" w:hAnsi="Arial Unicode MS" w:cs="Arial Unicode MS"/>
        </w:rPr>
        <w:t>0 zł to przewidywana kwota do uzyskania przez jednostki oświatowe z tytułu; wynajmu pomieszczeń szkolnych</w:t>
      </w:r>
      <w:r w:rsidR="00E566E9" w:rsidRPr="00CC136C">
        <w:rPr>
          <w:rStyle w:val="Teksttreci20"/>
          <w:rFonts w:ascii="Arial Unicode MS" w:eastAsia="Arial Unicode MS" w:hAnsi="Arial Unicode MS" w:cs="Arial Unicode MS"/>
        </w:rPr>
        <w:t xml:space="preserve"> i mieszkalnych</w:t>
      </w:r>
      <w:r w:rsidRPr="00CC136C">
        <w:rPr>
          <w:rStyle w:val="Teksttreci20"/>
          <w:rFonts w:ascii="Arial Unicode MS" w:eastAsia="Arial Unicode MS" w:hAnsi="Arial Unicode MS" w:cs="Arial Unicode MS"/>
        </w:rPr>
        <w:t xml:space="preserve"> (</w:t>
      </w:r>
      <w:r w:rsidR="00E566E9"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000 zł), wpływy z opła</w:t>
      </w:r>
      <w:r w:rsidR="00E566E9" w:rsidRPr="00CC136C">
        <w:rPr>
          <w:rStyle w:val="Teksttreci20"/>
          <w:rFonts w:ascii="Arial Unicode MS" w:eastAsia="Arial Unicode MS" w:hAnsi="Arial Unicode MS" w:cs="Arial Unicode MS"/>
        </w:rPr>
        <w:t xml:space="preserve">t   za korzystanie z wyżywienia w szkole - </w:t>
      </w:r>
      <w:r w:rsidRPr="00CC136C">
        <w:rPr>
          <w:rStyle w:val="Teksttreci20"/>
          <w:rFonts w:ascii="Arial Unicode MS" w:eastAsia="Arial Unicode MS" w:hAnsi="Arial Unicode MS" w:cs="Arial Unicode MS"/>
        </w:rPr>
        <w:t xml:space="preserve"> </w:t>
      </w:r>
      <w:r w:rsidR="00E566E9" w:rsidRPr="00CC136C">
        <w:rPr>
          <w:rStyle w:val="Teksttreci20"/>
          <w:rFonts w:ascii="Arial Unicode MS" w:eastAsia="Arial Unicode MS" w:hAnsi="Arial Unicode MS" w:cs="Arial Unicode MS"/>
        </w:rPr>
        <w:t>90.</w:t>
      </w:r>
      <w:r w:rsidRPr="00CC136C">
        <w:rPr>
          <w:rStyle w:val="Teksttreci20"/>
          <w:rFonts w:ascii="Arial Unicode MS" w:eastAsia="Arial Unicode MS" w:hAnsi="Arial Unicode MS" w:cs="Arial Unicode MS"/>
        </w:rPr>
        <w:t xml:space="preserve">000 zł, wpływy  </w:t>
      </w:r>
      <w:r w:rsidR="00E566E9" w:rsidRPr="00CC136C">
        <w:rPr>
          <w:rStyle w:val="Teksttreci20"/>
          <w:rFonts w:ascii="Arial Unicode MS" w:eastAsia="Arial Unicode MS" w:hAnsi="Arial Unicode MS" w:cs="Arial Unicode MS"/>
        </w:rPr>
        <w:t xml:space="preserve"> z tytułu pozostałych dochodów 8.200 </w:t>
      </w:r>
      <w:r w:rsidRPr="00CC136C">
        <w:rPr>
          <w:rStyle w:val="Teksttreci20"/>
          <w:rFonts w:ascii="Arial Unicode MS" w:eastAsia="Arial Unicode MS" w:hAnsi="Arial Unicode MS" w:cs="Arial Unicode MS"/>
        </w:rPr>
        <w:t xml:space="preserve"> zł.</w:t>
      </w:r>
      <w:r w:rsidR="00E566E9" w:rsidRPr="00CC136C">
        <w:rPr>
          <w:rStyle w:val="Teksttreci20"/>
          <w:rFonts w:ascii="Arial Unicode MS" w:eastAsia="Arial Unicode MS" w:hAnsi="Arial Unicode MS" w:cs="Arial Unicode MS"/>
        </w:rPr>
        <w:t xml:space="preserve"> Natomiast  109.018,50 dochody związane z realizowanym projektem unijnym.</w:t>
      </w:r>
    </w:p>
    <w:p w:rsidR="001F0A75" w:rsidRDefault="001F0A75" w:rsidP="00F75E5C">
      <w:pPr>
        <w:spacing w:line="408" w:lineRule="exact"/>
        <w:jc w:val="both"/>
        <w:rPr>
          <w:rStyle w:val="Teksttreci312ptBezpogrubienia"/>
          <w:rFonts w:ascii="Arial Unicode MS" w:eastAsia="Arial Unicode MS" w:hAnsi="Arial Unicode MS" w:cs="Arial Unicode MS"/>
        </w:rPr>
      </w:pPr>
    </w:p>
    <w:p w:rsidR="00F75E5C" w:rsidRPr="00CC136C" w:rsidRDefault="00F75E5C" w:rsidP="00F75E5C">
      <w:pPr>
        <w:spacing w:line="408"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852 -Pomoc społeczna</w:t>
      </w:r>
    </w:p>
    <w:p w:rsidR="001F0A75" w:rsidRDefault="001F0A75" w:rsidP="00F75E5C">
      <w:pPr>
        <w:spacing w:after="142" w:line="240" w:lineRule="exact"/>
        <w:rPr>
          <w:rStyle w:val="Teksttreci20"/>
          <w:rFonts w:ascii="Arial Unicode MS" w:eastAsia="Arial Unicode MS" w:hAnsi="Arial Unicode MS" w:cs="Arial Unicode MS"/>
        </w:rPr>
      </w:pPr>
    </w:p>
    <w:p w:rsidR="00F75E5C" w:rsidRPr="00CC136C" w:rsidRDefault="00F75E5C" w:rsidP="006D258F">
      <w:pPr>
        <w:spacing w:after="142"/>
      </w:pPr>
      <w:r w:rsidRPr="00CC136C">
        <w:rPr>
          <w:rStyle w:val="Teksttreci20"/>
          <w:rFonts w:ascii="Arial Unicode MS" w:eastAsia="Arial Unicode MS" w:hAnsi="Arial Unicode MS" w:cs="Arial Unicode MS"/>
        </w:rPr>
        <w:t>Dochody tego działu stanowią przyznane dotacje celowe na realizację zadań zleconych gminie i</w:t>
      </w:r>
      <w:r w:rsidR="001F0A75">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realizację zadań własnych gminy z zakresu opieki społecznej a ich wysokość stanowi kwota 1</w:t>
      </w:r>
      <w:r w:rsidR="00E566E9" w:rsidRPr="00CC136C">
        <w:rPr>
          <w:rStyle w:val="Teksttreci20"/>
          <w:rFonts w:ascii="Arial Unicode MS" w:eastAsia="Arial Unicode MS" w:hAnsi="Arial Unicode MS" w:cs="Arial Unicode MS"/>
        </w:rPr>
        <w:t>66</w:t>
      </w:r>
      <w:r w:rsidR="006D258F">
        <w:rPr>
          <w:rStyle w:val="Teksttreci20"/>
          <w:rFonts w:ascii="Arial Unicode MS" w:eastAsia="Arial Unicode MS" w:hAnsi="Arial Unicode MS" w:cs="Arial Unicode MS"/>
        </w:rPr>
        <w:t> </w:t>
      </w:r>
      <w:r w:rsidRPr="00CC136C">
        <w:rPr>
          <w:rStyle w:val="Teksttreci20"/>
          <w:rFonts w:ascii="Arial Unicode MS" w:eastAsia="Arial Unicode MS" w:hAnsi="Arial Unicode MS" w:cs="Arial Unicode MS"/>
        </w:rPr>
        <w:t>000</w:t>
      </w:r>
      <w:r w:rsidR="006D258F">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zł.</w:t>
      </w:r>
    </w:p>
    <w:p w:rsidR="00F75E5C" w:rsidRPr="00CC136C" w:rsidRDefault="00F75E5C" w:rsidP="00F75E5C">
      <w:pPr>
        <w:numPr>
          <w:ilvl w:val="0"/>
          <w:numId w:val="7"/>
        </w:numPr>
        <w:tabs>
          <w:tab w:val="left" w:pos="817"/>
        </w:tabs>
        <w:spacing w:line="413" w:lineRule="exact"/>
        <w:ind w:left="780" w:hanging="320"/>
        <w:jc w:val="both"/>
      </w:pPr>
      <w:r w:rsidRPr="00CC136C">
        <w:rPr>
          <w:rStyle w:val="Teksttreci20"/>
          <w:rFonts w:ascii="Arial Unicode MS" w:eastAsia="Arial Unicode MS" w:hAnsi="Arial Unicode MS" w:cs="Arial Unicode MS"/>
        </w:rPr>
        <w:t xml:space="preserve">Dotacja na składki na ubezpieczenia zdrowotne opłacane za osoby pobierające niektóre świadczenia z pomocy społecznej, niektóre świadczenia rodzinne oraz za osoby uczestniczące w zajęciach centrum integracji społecznej - </w:t>
      </w:r>
      <w:r w:rsidR="00E566E9"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7"/>
        </w:numPr>
        <w:tabs>
          <w:tab w:val="left" w:pos="818"/>
        </w:tabs>
        <w:spacing w:line="413" w:lineRule="exact"/>
        <w:ind w:left="780" w:hanging="320"/>
        <w:jc w:val="both"/>
      </w:pPr>
      <w:r w:rsidRPr="00CC136C">
        <w:rPr>
          <w:rStyle w:val="Teksttreci20"/>
          <w:rFonts w:ascii="Arial Unicode MS" w:eastAsia="Arial Unicode MS" w:hAnsi="Arial Unicode MS" w:cs="Arial Unicode MS"/>
        </w:rPr>
        <w:t xml:space="preserve">Dotacja na wypłaty zasiłków stałych - </w:t>
      </w:r>
      <w:r w:rsidR="00E566E9" w:rsidRPr="00CC136C">
        <w:rPr>
          <w:rStyle w:val="Teksttreci20"/>
          <w:rFonts w:ascii="Arial Unicode MS" w:eastAsia="Arial Unicode MS" w:hAnsi="Arial Unicode MS" w:cs="Arial Unicode MS"/>
        </w:rPr>
        <w:t>14</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7"/>
        </w:numPr>
        <w:tabs>
          <w:tab w:val="left" w:pos="818"/>
        </w:tabs>
        <w:spacing w:line="413" w:lineRule="exact"/>
        <w:ind w:left="780" w:hanging="320"/>
        <w:jc w:val="both"/>
      </w:pPr>
      <w:r w:rsidRPr="00CC136C">
        <w:rPr>
          <w:rStyle w:val="Teksttreci20"/>
          <w:rFonts w:ascii="Arial Unicode MS" w:eastAsia="Arial Unicode MS" w:hAnsi="Arial Unicode MS" w:cs="Arial Unicode MS"/>
        </w:rPr>
        <w:t xml:space="preserve">Dotacja na wypłaty zasiłków okresowych - </w:t>
      </w:r>
      <w:r w:rsidR="00E566E9" w:rsidRPr="00CC136C">
        <w:rPr>
          <w:rStyle w:val="Teksttreci20"/>
          <w:rFonts w:ascii="Arial Unicode MS" w:eastAsia="Arial Unicode MS" w:hAnsi="Arial Unicode MS" w:cs="Arial Unicode MS"/>
        </w:rPr>
        <w:t>64 000,00</w:t>
      </w:r>
      <w:r w:rsidRPr="00CC136C">
        <w:rPr>
          <w:rStyle w:val="Teksttreci20"/>
          <w:rFonts w:ascii="Arial Unicode MS" w:eastAsia="Arial Unicode MS" w:hAnsi="Arial Unicode MS" w:cs="Arial Unicode MS"/>
        </w:rPr>
        <w:t>zł,</w:t>
      </w:r>
    </w:p>
    <w:p w:rsidR="00F75E5C" w:rsidRPr="00CC136C" w:rsidRDefault="00F75E5C" w:rsidP="00F75E5C">
      <w:pPr>
        <w:numPr>
          <w:ilvl w:val="0"/>
          <w:numId w:val="7"/>
        </w:numPr>
        <w:tabs>
          <w:tab w:val="left" w:pos="818"/>
        </w:tabs>
        <w:spacing w:line="413" w:lineRule="exact"/>
        <w:ind w:left="780" w:hanging="320"/>
        <w:jc w:val="both"/>
      </w:pPr>
      <w:r w:rsidRPr="00CC136C">
        <w:rPr>
          <w:rStyle w:val="Teksttreci20"/>
          <w:rFonts w:ascii="Arial Unicode MS" w:eastAsia="Arial Unicode MS" w:hAnsi="Arial Unicode MS" w:cs="Arial Unicode MS"/>
        </w:rPr>
        <w:t xml:space="preserve">Dotacja na utrzymanie ośrodka pomocy społecznej - </w:t>
      </w:r>
      <w:r w:rsidR="00E566E9" w:rsidRPr="00CC136C">
        <w:rPr>
          <w:rStyle w:val="Teksttreci20"/>
          <w:rFonts w:ascii="Arial Unicode MS" w:eastAsia="Arial Unicode MS" w:hAnsi="Arial Unicode MS" w:cs="Arial Unicode MS"/>
        </w:rPr>
        <w:t>54</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7"/>
        </w:numPr>
        <w:tabs>
          <w:tab w:val="left" w:pos="818"/>
        </w:tabs>
        <w:spacing w:line="413" w:lineRule="exact"/>
        <w:ind w:left="780" w:hanging="320"/>
        <w:jc w:val="both"/>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Dotacja stanowiąca pomoc państwa w zakresie dożywiania - </w:t>
      </w:r>
      <w:r w:rsidR="00E566E9" w:rsidRPr="00CC136C">
        <w:rPr>
          <w:rStyle w:val="Teksttreci20"/>
          <w:rFonts w:ascii="Arial Unicode MS" w:eastAsia="Arial Unicode MS" w:hAnsi="Arial Unicode MS" w:cs="Arial Unicode MS"/>
        </w:rPr>
        <w:t>33</w:t>
      </w:r>
      <w:r w:rsidRPr="00CC136C">
        <w:rPr>
          <w:rStyle w:val="Teksttreci20"/>
          <w:rFonts w:ascii="Arial Unicode MS" w:eastAsia="Arial Unicode MS" w:hAnsi="Arial Unicode MS" w:cs="Arial Unicode MS"/>
        </w:rPr>
        <w:t xml:space="preserve"> 000 zł.</w:t>
      </w:r>
    </w:p>
    <w:p w:rsidR="00E566E9" w:rsidRPr="00CC136C" w:rsidRDefault="00E566E9" w:rsidP="00F75E5C">
      <w:pPr>
        <w:numPr>
          <w:ilvl w:val="0"/>
          <w:numId w:val="7"/>
        </w:numPr>
        <w:tabs>
          <w:tab w:val="left" w:pos="818"/>
        </w:tabs>
        <w:spacing w:line="413" w:lineRule="exact"/>
        <w:ind w:left="780" w:hanging="320"/>
        <w:jc w:val="both"/>
      </w:pPr>
      <w:r w:rsidRPr="00CC136C">
        <w:rPr>
          <w:rStyle w:val="Teksttreci20"/>
          <w:rFonts w:ascii="Arial Unicode MS" w:eastAsia="Arial Unicode MS" w:hAnsi="Arial Unicode MS" w:cs="Arial Unicode MS"/>
        </w:rPr>
        <w:t xml:space="preserve">Dotacja usługi opiekuńcze i specjalistyczne usługi opiekuńcze </w:t>
      </w:r>
      <w:r w:rsidR="00E33C56" w:rsidRPr="00CC136C">
        <w:rPr>
          <w:rStyle w:val="Teksttreci20"/>
          <w:rFonts w:ascii="Arial Unicode MS" w:eastAsia="Arial Unicode MS" w:hAnsi="Arial Unicode MS" w:cs="Arial Unicode MS"/>
        </w:rPr>
        <w:t>– 18.000 zł</w:t>
      </w:r>
    </w:p>
    <w:p w:rsidR="00F75E5C" w:rsidRPr="00CC136C" w:rsidRDefault="00F75E5C" w:rsidP="00F75E5C">
      <w:pPr>
        <w:spacing w:line="413" w:lineRule="exact"/>
        <w:jc w:val="both"/>
      </w:pPr>
      <w:r w:rsidRPr="00CC136C">
        <w:rPr>
          <w:rStyle w:val="Teksttreci312pt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855 - Rodzina</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Dochody tego działu to kwota</w:t>
      </w:r>
      <w:r w:rsidR="00E33C56" w:rsidRPr="00CC136C">
        <w:rPr>
          <w:rStyle w:val="Teksttreci20"/>
          <w:rFonts w:ascii="Arial Unicode MS" w:eastAsia="Arial Unicode MS" w:hAnsi="Arial Unicode MS" w:cs="Arial Unicode MS"/>
        </w:rPr>
        <w:t xml:space="preserve">  4.895.000,00</w:t>
      </w:r>
      <w:r w:rsidRPr="00CC136C">
        <w:rPr>
          <w:rStyle w:val="Teksttreci20"/>
          <w:rFonts w:ascii="Arial Unicode MS" w:eastAsia="Arial Unicode MS" w:hAnsi="Arial Unicode MS" w:cs="Arial Unicode MS"/>
        </w:rPr>
        <w:t xml:space="preserve"> zł w tym:</w:t>
      </w:r>
    </w:p>
    <w:p w:rsidR="00F75E5C" w:rsidRPr="00CC136C" w:rsidRDefault="00F75E5C" w:rsidP="00F75E5C">
      <w:pPr>
        <w:numPr>
          <w:ilvl w:val="0"/>
          <w:numId w:val="8"/>
        </w:numPr>
        <w:tabs>
          <w:tab w:val="left" w:pos="817"/>
        </w:tabs>
        <w:spacing w:line="413" w:lineRule="exact"/>
        <w:ind w:left="780" w:hanging="320"/>
        <w:jc w:val="both"/>
      </w:pPr>
      <w:r w:rsidRPr="00CC136C">
        <w:rPr>
          <w:rStyle w:val="Teksttreci20"/>
          <w:rFonts w:ascii="Arial Unicode MS" w:eastAsia="Arial Unicode MS" w:hAnsi="Arial Unicode MS" w:cs="Arial Unicode MS"/>
        </w:rPr>
        <w:t xml:space="preserve">Dotacja na finansowanie wypłat świadczeń rodzinnych, świadczeń z funduszu alimentacyjnego oraz składki na ubezpieczenia emerytalne i rentowe </w:t>
      </w:r>
      <w:r w:rsidR="00E33C56"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E33C56" w:rsidRPr="00CC136C">
        <w:rPr>
          <w:rStyle w:val="Teksttreci20"/>
          <w:rFonts w:ascii="Arial Unicode MS" w:eastAsia="Arial Unicode MS" w:hAnsi="Arial Unicode MS" w:cs="Arial Unicode MS"/>
        </w:rPr>
        <w:t>1.405</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8"/>
        </w:numPr>
        <w:tabs>
          <w:tab w:val="left" w:pos="818"/>
        </w:tabs>
        <w:spacing w:line="413" w:lineRule="exact"/>
        <w:ind w:left="780" w:hanging="320"/>
        <w:jc w:val="both"/>
      </w:pPr>
      <w:r w:rsidRPr="00CC136C">
        <w:rPr>
          <w:rStyle w:val="Teksttreci20"/>
          <w:rFonts w:ascii="Arial Unicode MS" w:eastAsia="Arial Unicode MS" w:hAnsi="Arial Unicode MS" w:cs="Arial Unicode MS"/>
        </w:rPr>
        <w:t xml:space="preserve">Dotacja z budżetu państwa na zadania związane z realizacją świadczenia wychowawczego stanowiącego pomoc państwa w wychowywaniu dzieci </w:t>
      </w:r>
      <w:r w:rsidR="00E33C56"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E33C56" w:rsidRPr="00CC136C">
        <w:rPr>
          <w:rStyle w:val="Teksttreci20"/>
          <w:rFonts w:ascii="Arial Unicode MS" w:eastAsia="Arial Unicode MS" w:hAnsi="Arial Unicode MS" w:cs="Arial Unicode MS"/>
        </w:rPr>
        <w:t>3.369</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8"/>
        </w:numPr>
        <w:tabs>
          <w:tab w:val="left" w:pos="818"/>
        </w:tabs>
        <w:spacing w:line="413" w:lineRule="exact"/>
        <w:ind w:left="780" w:hanging="320"/>
        <w:jc w:val="both"/>
      </w:pPr>
      <w:r w:rsidRPr="00CC136C">
        <w:rPr>
          <w:rStyle w:val="Teksttreci20"/>
          <w:rFonts w:ascii="Arial Unicode MS" w:eastAsia="Arial Unicode MS" w:hAnsi="Arial Unicode MS" w:cs="Arial Unicode MS"/>
        </w:rPr>
        <w:t>Dotacja z budżetu państwa na realizację programu rządowego „Dobry start” - 1</w:t>
      </w:r>
      <w:r w:rsidR="00E33C56" w:rsidRPr="00CC136C">
        <w:rPr>
          <w:rStyle w:val="Teksttreci20"/>
          <w:rFonts w:ascii="Arial Unicode MS" w:eastAsia="Arial Unicode MS" w:hAnsi="Arial Unicode MS" w:cs="Arial Unicode MS"/>
        </w:rPr>
        <w:t>12</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8"/>
        </w:numPr>
        <w:tabs>
          <w:tab w:val="left" w:pos="828"/>
        </w:tabs>
        <w:spacing w:line="413" w:lineRule="exact"/>
        <w:ind w:left="780" w:hanging="320"/>
        <w:jc w:val="both"/>
      </w:pPr>
      <w:r w:rsidRPr="00CC136C">
        <w:rPr>
          <w:rStyle w:val="Teksttreci20"/>
          <w:rFonts w:ascii="Arial Unicode MS" w:eastAsia="Arial Unicode MS" w:hAnsi="Arial Unicode MS" w:cs="Arial Unicode MS"/>
        </w:rPr>
        <w:t xml:space="preserve">Dotacja na opłacenie składek na ubezpieczenia zdrowotne za osoby pobierające niektóre świadczenia rodzinne - </w:t>
      </w:r>
      <w:r w:rsidR="00E33C56" w:rsidRPr="00CC136C">
        <w:rPr>
          <w:rStyle w:val="Teksttreci20"/>
          <w:rFonts w:ascii="Arial Unicode MS" w:eastAsia="Arial Unicode MS" w:hAnsi="Arial Unicode MS" w:cs="Arial Unicode MS"/>
        </w:rPr>
        <w:t>9</w:t>
      </w:r>
      <w:r w:rsidRPr="00CC136C">
        <w:rPr>
          <w:rStyle w:val="Teksttreci20"/>
          <w:rFonts w:ascii="Arial Unicode MS" w:eastAsia="Arial Unicode MS" w:hAnsi="Arial Unicode MS" w:cs="Arial Unicode MS"/>
        </w:rPr>
        <w:t xml:space="preserve"> 000 zł,</w:t>
      </w:r>
    </w:p>
    <w:p w:rsidR="00F75E5C" w:rsidRPr="00CC136C" w:rsidRDefault="00F75E5C" w:rsidP="00F75E5C">
      <w:pPr>
        <w:numPr>
          <w:ilvl w:val="0"/>
          <w:numId w:val="8"/>
        </w:numPr>
        <w:tabs>
          <w:tab w:val="left" w:pos="828"/>
        </w:tabs>
        <w:spacing w:line="413" w:lineRule="exact"/>
        <w:ind w:left="780" w:hanging="320"/>
        <w:jc w:val="both"/>
      </w:pPr>
      <w:r w:rsidRPr="00CC136C">
        <w:rPr>
          <w:rStyle w:val="Teksttreci20"/>
          <w:rFonts w:ascii="Arial Unicode MS" w:eastAsia="Arial Unicode MS" w:hAnsi="Arial Unicode MS" w:cs="Arial Unicode MS"/>
        </w:rPr>
        <w:t xml:space="preserve">Wpływy od dłużników alimentacyjnych - </w:t>
      </w:r>
      <w:r w:rsidR="00E33C56" w:rsidRPr="00CC136C">
        <w:rPr>
          <w:rStyle w:val="Teksttreci20"/>
          <w:rFonts w:ascii="Arial Unicode MS" w:eastAsia="Arial Unicode MS" w:hAnsi="Arial Unicode MS" w:cs="Arial Unicode MS"/>
        </w:rPr>
        <w:t>10</w:t>
      </w:r>
      <w:r w:rsidRPr="00CC136C">
        <w:rPr>
          <w:rStyle w:val="Teksttreci20"/>
          <w:rFonts w:ascii="Arial Unicode MS" w:eastAsia="Arial Unicode MS" w:hAnsi="Arial Unicode MS" w:cs="Arial Unicode MS"/>
        </w:rPr>
        <w:t xml:space="preserve"> 000 zł.</w:t>
      </w:r>
    </w:p>
    <w:p w:rsidR="00F75E5C" w:rsidRPr="00CC136C" w:rsidRDefault="00F75E5C" w:rsidP="00F75E5C">
      <w:pPr>
        <w:spacing w:line="413" w:lineRule="exact"/>
        <w:jc w:val="both"/>
      </w:pPr>
      <w:r w:rsidRPr="00CC136C">
        <w:rPr>
          <w:rStyle w:val="Teksttreci3Bezpogrubienia"/>
          <w:rFonts w:ascii="Arial Unicode MS" w:eastAsia="Arial Unicode MS" w:hAnsi="Arial Unicode MS" w:cs="Arial Unicode MS"/>
        </w:rPr>
        <w:t xml:space="preserve">Dział </w:t>
      </w:r>
      <w:r w:rsidRPr="00CC136C">
        <w:rPr>
          <w:rStyle w:val="Teksttreci30"/>
          <w:rFonts w:ascii="Arial Unicode MS" w:eastAsia="Arial Unicode MS" w:hAnsi="Arial Unicode MS" w:cs="Arial Unicode MS"/>
        </w:rPr>
        <w:t>900 — Gospodarka komunalna i ochrona środowiska</w:t>
      </w:r>
    </w:p>
    <w:p w:rsidR="00F75E5C" w:rsidRPr="00CC136C" w:rsidRDefault="00F75E5C" w:rsidP="00F75E5C">
      <w:pPr>
        <w:spacing w:after="198" w:line="413" w:lineRule="exact"/>
      </w:pPr>
      <w:r w:rsidRPr="00CC136C">
        <w:rPr>
          <w:rStyle w:val="Teksttreci20"/>
          <w:rFonts w:ascii="Arial Unicode MS" w:eastAsia="Arial Unicode MS" w:hAnsi="Arial Unicode MS" w:cs="Arial Unicode MS"/>
        </w:rPr>
        <w:t xml:space="preserve">Dochody w tym dziale przewiduje się w wysokości </w:t>
      </w:r>
      <w:r w:rsidR="00E33C56" w:rsidRPr="00CC136C">
        <w:rPr>
          <w:rStyle w:val="Teksttreci20"/>
          <w:rFonts w:ascii="Arial Unicode MS" w:eastAsia="Arial Unicode MS" w:hAnsi="Arial Unicode MS" w:cs="Arial Unicode MS"/>
        </w:rPr>
        <w:t xml:space="preserve"> 413.144,00</w:t>
      </w:r>
      <w:r w:rsidRPr="00CC136C">
        <w:rPr>
          <w:rStyle w:val="Teksttreci20"/>
          <w:rFonts w:ascii="Arial Unicode MS" w:eastAsia="Arial Unicode MS" w:hAnsi="Arial Unicode MS" w:cs="Arial Unicode MS"/>
        </w:rPr>
        <w:t xml:space="preserve"> zł. Planowane na 202</w:t>
      </w:r>
      <w:r w:rsidR="00E33C56"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rok dochody to:</w:t>
      </w:r>
    </w:p>
    <w:p w:rsidR="00F75E5C" w:rsidRPr="00CC136C" w:rsidRDefault="00F75E5C" w:rsidP="00F75E5C">
      <w:pPr>
        <w:numPr>
          <w:ilvl w:val="0"/>
          <w:numId w:val="4"/>
        </w:numPr>
        <w:tabs>
          <w:tab w:val="left" w:pos="371"/>
        </w:tabs>
        <w:spacing w:line="240" w:lineRule="exact"/>
        <w:jc w:val="both"/>
      </w:pPr>
      <w:r w:rsidRPr="00CC136C">
        <w:rPr>
          <w:rStyle w:val="Teksttreci20"/>
          <w:rFonts w:ascii="Arial Unicode MS" w:eastAsia="Arial Unicode MS" w:hAnsi="Arial Unicode MS" w:cs="Arial Unicode MS"/>
        </w:rPr>
        <w:t xml:space="preserve">dochody z tytułu opłat i kar za korzystanie ze środowiska w wysokości </w:t>
      </w:r>
      <w:r w:rsidR="00E33C56" w:rsidRPr="00CC136C">
        <w:rPr>
          <w:rStyle w:val="Teksttreci20"/>
          <w:rFonts w:ascii="Arial Unicode MS" w:eastAsia="Arial Unicode MS" w:hAnsi="Arial Unicode MS" w:cs="Arial Unicode MS"/>
        </w:rPr>
        <w:t>10</w:t>
      </w:r>
      <w:r w:rsidRPr="00CC136C">
        <w:rPr>
          <w:rStyle w:val="Teksttreci20"/>
          <w:rFonts w:ascii="Arial Unicode MS" w:eastAsia="Arial Unicode MS" w:hAnsi="Arial Unicode MS" w:cs="Arial Unicode MS"/>
        </w:rPr>
        <w:t xml:space="preserve"> 000 zł (uzyskane</w:t>
      </w:r>
    </w:p>
    <w:p w:rsidR="00F75E5C" w:rsidRPr="00CC136C" w:rsidRDefault="00F75E5C" w:rsidP="006D258F">
      <w:pPr>
        <w:spacing w:line="432" w:lineRule="exact"/>
        <w:ind w:left="426"/>
      </w:pPr>
      <w:r w:rsidRPr="00CC136C">
        <w:rPr>
          <w:rStyle w:val="Teksttreci20"/>
          <w:rFonts w:ascii="Arial Unicode MS" w:eastAsia="Arial Unicode MS" w:hAnsi="Arial Unicode MS" w:cs="Arial Unicode MS"/>
        </w:rPr>
        <w:t>wpływy z opłat i kar przeznacza się w całości na finansowanie ochrony środowiska i gospodarki</w:t>
      </w:r>
      <w:r w:rsidR="006D258F">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wodnej w zakresie określonym w art. 400a ustawy z dnia 27 kwietnia 2001 roku — Prawo ochrony</w:t>
      </w:r>
      <w:r w:rsidR="006D258F">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 xml:space="preserve">środowiska (Dz.U. z 2017 roku poz. 519),dochody z opłat za gospodarowanie odpadami — </w:t>
      </w:r>
      <w:r w:rsidR="00E33C56" w:rsidRPr="00CC136C">
        <w:rPr>
          <w:rStyle w:val="Teksttreci20"/>
          <w:rFonts w:ascii="Arial Unicode MS" w:eastAsia="Arial Unicode MS" w:hAnsi="Arial Unicode MS" w:cs="Arial Unicode MS"/>
        </w:rPr>
        <w:t>40</w:t>
      </w:r>
      <w:r w:rsidR="006D258F">
        <w:rPr>
          <w:rStyle w:val="Teksttreci20"/>
          <w:rFonts w:ascii="Arial Unicode MS" w:eastAsia="Arial Unicode MS" w:hAnsi="Arial Unicode MS" w:cs="Arial Unicode MS"/>
        </w:rPr>
        <w:t>0</w:t>
      </w:r>
      <w:r w:rsidR="00E33C56" w:rsidRPr="00CC136C">
        <w:rPr>
          <w:rStyle w:val="Teksttreci20"/>
          <w:rFonts w:ascii="Arial Unicode MS" w:eastAsia="Arial Unicode MS" w:hAnsi="Arial Unicode MS" w:cs="Arial Unicode MS"/>
        </w:rPr>
        <w:t>.</w:t>
      </w:r>
      <w:r w:rsidR="006D258F">
        <w:rPr>
          <w:rStyle w:val="Teksttreci20"/>
          <w:rFonts w:ascii="Arial Unicode MS" w:eastAsia="Arial Unicode MS" w:hAnsi="Arial Unicode MS" w:cs="Arial Unicode MS"/>
        </w:rPr>
        <w:t>0</w:t>
      </w:r>
      <w:r w:rsidRPr="00CC136C">
        <w:rPr>
          <w:rStyle w:val="Teksttreci20"/>
          <w:rFonts w:ascii="Arial Unicode MS" w:eastAsia="Arial Unicode MS" w:hAnsi="Arial Unicode MS" w:cs="Arial Unicode MS"/>
        </w:rPr>
        <w:t>00</w:t>
      </w:r>
      <w:r w:rsidR="006D258F">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Dochody majątkowe.</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Dochody majątkowe w 202</w:t>
      </w:r>
      <w:r w:rsidR="00E33C56"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roku przewiduje się w wysokości </w:t>
      </w:r>
      <w:r w:rsidR="00E33C56" w:rsidRPr="00CC136C">
        <w:rPr>
          <w:rStyle w:val="Teksttreci20"/>
          <w:rFonts w:ascii="Arial Unicode MS" w:eastAsia="Arial Unicode MS" w:hAnsi="Arial Unicode MS" w:cs="Arial Unicode MS"/>
        </w:rPr>
        <w:t xml:space="preserve">441.263,73 </w:t>
      </w:r>
      <w:r w:rsidRPr="00CC136C">
        <w:rPr>
          <w:rStyle w:val="Teksttreci20"/>
          <w:rFonts w:ascii="Arial Unicode MS" w:eastAsia="Arial Unicode MS" w:hAnsi="Arial Unicode MS" w:cs="Arial Unicode MS"/>
        </w:rPr>
        <w:t>zł</w:t>
      </w:r>
    </w:p>
    <w:p w:rsidR="006D258F" w:rsidRDefault="00E33C56" w:rsidP="00F75E5C">
      <w:pPr>
        <w:numPr>
          <w:ilvl w:val="0"/>
          <w:numId w:val="9"/>
        </w:numPr>
        <w:tabs>
          <w:tab w:val="left" w:pos="1161"/>
        </w:tabs>
        <w:spacing w:after="540" w:line="413" w:lineRule="exact"/>
        <w:ind w:left="1160" w:hanging="360"/>
        <w:jc w:val="both"/>
        <w:rPr>
          <w:rStyle w:val="Teksttreci20"/>
          <w:rFonts w:ascii="Arial Unicode MS" w:eastAsia="Arial Unicode MS" w:hAnsi="Arial Unicode MS" w:cs="Arial Unicode MS"/>
        </w:rPr>
      </w:pPr>
      <w:r w:rsidRPr="006D258F">
        <w:rPr>
          <w:rStyle w:val="Teksttreci20"/>
          <w:rFonts w:ascii="Arial Unicode MS" w:eastAsia="Arial Unicode MS" w:hAnsi="Arial Unicode MS" w:cs="Arial Unicode MS"/>
        </w:rPr>
        <w:t>sprzedaż składników majątkowych 140.000 zł</w:t>
      </w:r>
    </w:p>
    <w:p w:rsidR="00E33C56" w:rsidRPr="00CC136C" w:rsidRDefault="00E33C56" w:rsidP="00F75E5C">
      <w:pPr>
        <w:numPr>
          <w:ilvl w:val="0"/>
          <w:numId w:val="9"/>
        </w:numPr>
        <w:tabs>
          <w:tab w:val="left" w:pos="1161"/>
        </w:tabs>
        <w:spacing w:after="540" w:line="413" w:lineRule="exact"/>
        <w:ind w:left="1160" w:hanging="360"/>
        <w:jc w:val="both"/>
      </w:pPr>
      <w:r w:rsidRPr="00CC136C">
        <w:t>Dotacja celowa w ramach programów finansowanych z udziałem środków europejskich  301.263,73 zł( refundacja wydatków poniesionych w 2020 roku.)</w:t>
      </w:r>
    </w:p>
    <w:p w:rsidR="00F75E5C" w:rsidRPr="00CC136C" w:rsidRDefault="00F75E5C" w:rsidP="00F75E5C">
      <w:pPr>
        <w:pStyle w:val="Nagwek320"/>
        <w:keepNext/>
        <w:keepLines/>
        <w:shd w:val="clear" w:color="auto" w:fill="auto"/>
        <w:spacing w:before="0" w:after="0" w:line="413" w:lineRule="exact"/>
        <w:jc w:val="both"/>
        <w:rPr>
          <w:rFonts w:ascii="Arial Unicode MS" w:eastAsia="Arial Unicode MS" w:hAnsi="Arial Unicode MS" w:cs="Arial Unicode MS"/>
        </w:rPr>
      </w:pPr>
      <w:bookmarkStart w:id="2" w:name="bookmark19"/>
      <w:r w:rsidRPr="00CC136C">
        <w:rPr>
          <w:rFonts w:ascii="Arial Unicode MS" w:eastAsia="Arial Unicode MS" w:hAnsi="Arial Unicode MS" w:cs="Arial Unicode MS"/>
        </w:rPr>
        <w:t>WYDATKI</w:t>
      </w:r>
      <w:bookmarkEnd w:id="2"/>
    </w:p>
    <w:p w:rsidR="00E33C56" w:rsidRPr="00CC136C" w:rsidRDefault="00E33C56" w:rsidP="00F75E5C">
      <w:pPr>
        <w:pStyle w:val="Nagwek320"/>
        <w:keepNext/>
        <w:keepLines/>
        <w:shd w:val="clear" w:color="auto" w:fill="auto"/>
        <w:spacing w:before="0" w:after="0" w:line="413" w:lineRule="exact"/>
        <w:jc w:val="both"/>
        <w:rPr>
          <w:rFonts w:ascii="Arial Unicode MS" w:eastAsia="Arial Unicode MS" w:hAnsi="Arial Unicode MS" w:cs="Arial Unicode MS"/>
          <w:b w:val="0"/>
          <w:sz w:val="24"/>
          <w:szCs w:val="24"/>
        </w:rPr>
      </w:pPr>
      <w:r w:rsidRPr="00CC136C">
        <w:rPr>
          <w:rFonts w:ascii="Arial Unicode MS" w:eastAsia="Arial Unicode MS" w:hAnsi="Arial Unicode MS" w:cs="Arial Unicode MS"/>
          <w:sz w:val="24"/>
          <w:szCs w:val="24"/>
        </w:rPr>
        <w:t xml:space="preserve"> </w:t>
      </w:r>
      <w:r w:rsidRPr="00CC136C">
        <w:rPr>
          <w:rFonts w:ascii="Arial Unicode MS" w:eastAsia="Arial Unicode MS" w:hAnsi="Arial Unicode MS" w:cs="Arial Unicode MS"/>
          <w:b w:val="0"/>
          <w:sz w:val="24"/>
          <w:szCs w:val="24"/>
        </w:rPr>
        <w:t xml:space="preserve">Wydatki budżetu gminy na 2021 roku wynoszą </w:t>
      </w:r>
      <w:r w:rsidR="00EA1DF5" w:rsidRPr="00CC136C">
        <w:rPr>
          <w:rFonts w:ascii="Arial Unicode MS" w:eastAsia="Arial Unicode MS" w:hAnsi="Arial Unicode MS" w:cs="Arial Unicode MS"/>
          <w:b w:val="0"/>
          <w:sz w:val="24"/>
          <w:szCs w:val="24"/>
        </w:rPr>
        <w:t>ogółem 19.905.376,48 zł w tym wydatki bieżące14.956.721,48i majątkowe 4.948.655,00 zł w poszczególnych działach przedstawiają się następująco;</w:t>
      </w:r>
    </w:p>
    <w:p w:rsidR="001F0A75" w:rsidRDefault="001F0A75" w:rsidP="00F75E5C">
      <w:pPr>
        <w:pStyle w:val="Nagwek320"/>
        <w:keepNext/>
        <w:keepLines/>
        <w:shd w:val="clear" w:color="auto" w:fill="auto"/>
        <w:spacing w:before="0" w:after="128" w:line="220" w:lineRule="exact"/>
        <w:jc w:val="both"/>
        <w:rPr>
          <w:rFonts w:ascii="Arial Unicode MS" w:eastAsia="Arial Unicode MS" w:hAnsi="Arial Unicode MS" w:cs="Arial Unicode MS"/>
        </w:rPr>
      </w:pPr>
      <w:bookmarkStart w:id="3" w:name="bookmark20"/>
    </w:p>
    <w:p w:rsidR="00F75E5C" w:rsidRPr="00CC136C" w:rsidRDefault="00F75E5C" w:rsidP="00F75E5C">
      <w:pPr>
        <w:pStyle w:val="Nagwek320"/>
        <w:keepNext/>
        <w:keepLines/>
        <w:shd w:val="clear" w:color="auto" w:fill="auto"/>
        <w:spacing w:before="0" w:after="128" w:line="220" w:lineRule="exact"/>
        <w:jc w:val="both"/>
        <w:rPr>
          <w:rFonts w:ascii="Arial Unicode MS" w:eastAsia="Arial Unicode MS" w:hAnsi="Arial Unicode MS" w:cs="Arial Unicode MS"/>
          <w:b w:val="0"/>
        </w:rPr>
      </w:pPr>
      <w:r w:rsidRPr="00CC136C">
        <w:rPr>
          <w:rFonts w:ascii="Arial Unicode MS" w:eastAsia="Arial Unicode MS" w:hAnsi="Arial Unicode MS" w:cs="Arial Unicode MS"/>
        </w:rPr>
        <w:t>Wydatki bieżące</w:t>
      </w:r>
      <w:bookmarkEnd w:id="3"/>
    </w:p>
    <w:p w:rsidR="00F75E5C" w:rsidRPr="00CC136C" w:rsidRDefault="00F75E5C" w:rsidP="00F75E5C">
      <w:pPr>
        <w:spacing w:line="220" w:lineRule="exact"/>
        <w:jc w:val="both"/>
      </w:pPr>
      <w:r w:rsidRPr="00CC136C">
        <w:rPr>
          <w:b/>
        </w:rPr>
        <w:t xml:space="preserve">Dział </w:t>
      </w:r>
      <w:r w:rsidRPr="00CC136C">
        <w:t>010 - Rolnictwo i łowiectwo</w:t>
      </w:r>
    </w:p>
    <w:p w:rsidR="00F75E5C" w:rsidRPr="00CC136C" w:rsidRDefault="00F75E5C" w:rsidP="00F75E5C">
      <w:pPr>
        <w:spacing w:line="413" w:lineRule="exact"/>
      </w:pPr>
      <w:r w:rsidRPr="00CC136C">
        <w:t xml:space="preserve">Wydatki bieżące w tym dziale określono w wysokości </w:t>
      </w:r>
      <w:r w:rsidR="00EA1DF5" w:rsidRPr="00CC136C">
        <w:t>31</w:t>
      </w:r>
      <w:r w:rsidRPr="00CC136C">
        <w:t xml:space="preserve"> 000 zł. Kwotę </w:t>
      </w:r>
      <w:r w:rsidR="00EA1DF5" w:rsidRPr="00CC136C">
        <w:t>7</w:t>
      </w:r>
      <w:r w:rsidRPr="00CC136C">
        <w:t xml:space="preserve"> 000 zł przeznacza się na obowiązkowy odpis na działalność Izb Rolniczych ( odpis ten wynosi </w:t>
      </w:r>
      <w:r w:rsidRPr="00CC136C">
        <w:rPr>
          <w:rStyle w:val="Teksttreci2Tahoma105ptKursywa"/>
          <w:rFonts w:ascii="Arial Unicode MS" w:eastAsia="Arial Unicode MS" w:hAnsi="Arial Unicode MS" w:cs="Arial Unicode MS"/>
        </w:rPr>
        <w:t>2</w:t>
      </w:r>
      <w:r w:rsidRPr="00CC136C">
        <w:rPr>
          <w:rStyle w:val="PogrubienieTeksttreci213ptKursywa"/>
          <w:rFonts w:ascii="Arial Unicode MS" w:eastAsia="Arial Unicode MS" w:hAnsi="Arial Unicode MS" w:cs="Arial Unicode MS"/>
        </w:rPr>
        <w:t>%</w:t>
      </w:r>
      <w:r w:rsidRPr="00CC136C">
        <w:t xml:space="preserve"> wpływów z podatku rolnego). </w:t>
      </w:r>
      <w:r w:rsidR="00EA1DF5" w:rsidRPr="00CC136C">
        <w:t xml:space="preserve"> 24.000 zł przeznacza się na pozostałą działalność.</w:t>
      </w:r>
    </w:p>
    <w:p w:rsidR="00EA1DF5" w:rsidRPr="00CC136C" w:rsidRDefault="00EA1DF5" w:rsidP="00F75E5C">
      <w:pPr>
        <w:spacing w:line="413" w:lineRule="exact"/>
      </w:pPr>
      <w:r w:rsidRPr="00CC136C">
        <w:rPr>
          <w:b/>
        </w:rPr>
        <w:t xml:space="preserve">Dział </w:t>
      </w:r>
      <w:r w:rsidRPr="00CC136C">
        <w:t xml:space="preserve">400 – Wytwarzanie i zaopatrywanie w energię elektryczną gaz i wodę 2.625.255,00zł </w:t>
      </w:r>
    </w:p>
    <w:p w:rsidR="00EA1DF5" w:rsidRPr="00CC136C" w:rsidRDefault="00EA1DF5" w:rsidP="00F75E5C">
      <w:pPr>
        <w:spacing w:line="413" w:lineRule="exact"/>
      </w:pPr>
      <w:r w:rsidRPr="00CC136C">
        <w:t xml:space="preserve">Wydatki w tym dziale wzrastają </w:t>
      </w:r>
      <w:r w:rsidR="00EC21BC" w:rsidRPr="00CC136C">
        <w:t xml:space="preserve">o 203,13%  o kwotę 1.762.055,00 </w:t>
      </w:r>
      <w:r w:rsidRPr="00CC136C">
        <w:t>w stosunku do</w:t>
      </w:r>
      <w:r w:rsidR="00EC21BC" w:rsidRPr="00CC136C">
        <w:t xml:space="preserve"> </w:t>
      </w:r>
      <w:r w:rsidRPr="00CC136C">
        <w:t xml:space="preserve">przewidywanego wykonania roku 2020  </w:t>
      </w:r>
      <w:r w:rsidR="00EC21BC" w:rsidRPr="00CC136C">
        <w:t>a wiąże się to z rozpoczęciem inwestycji pn. Uporządkowanie gospodarki wodno-kanalizacyjnej na terenie gminy Kulesze Kościelne , która rozpocznie się w 2021 roku.</w:t>
      </w:r>
    </w:p>
    <w:p w:rsidR="00F75E5C" w:rsidRPr="00CC136C" w:rsidRDefault="00F75E5C" w:rsidP="00F75E5C">
      <w:pPr>
        <w:keepNext/>
        <w:keepLines/>
        <w:spacing w:line="418" w:lineRule="exact"/>
        <w:jc w:val="both"/>
      </w:pPr>
      <w:bookmarkStart w:id="4" w:name="bookmark21"/>
      <w:r w:rsidRPr="00CC136C">
        <w:rPr>
          <w:rStyle w:val="Nagwek50"/>
          <w:rFonts w:ascii="Arial Unicode MS" w:eastAsia="Arial Unicode MS" w:hAnsi="Arial Unicode MS" w:cs="Arial Unicode MS"/>
          <w:bCs w:val="0"/>
        </w:rPr>
        <w:t>Dział</w:t>
      </w:r>
      <w:r w:rsidRPr="00CC136C">
        <w:rPr>
          <w:rStyle w:val="Nagwek50"/>
          <w:rFonts w:ascii="Arial Unicode MS" w:eastAsia="Arial Unicode MS" w:hAnsi="Arial Unicode MS" w:cs="Arial Unicode MS"/>
          <w:b w:val="0"/>
          <w:bCs w:val="0"/>
        </w:rPr>
        <w:t xml:space="preserve"> 600 - Transport i łączność</w:t>
      </w:r>
      <w:bookmarkEnd w:id="4"/>
    </w:p>
    <w:p w:rsidR="00F75E5C" w:rsidRPr="00CC136C" w:rsidRDefault="00F75E5C" w:rsidP="00F75E5C">
      <w:pPr>
        <w:spacing w:line="418" w:lineRule="exact"/>
      </w:pPr>
      <w:r w:rsidRPr="00CC136C">
        <w:rPr>
          <w:rStyle w:val="Teksttreci20"/>
          <w:rFonts w:ascii="Arial Unicode MS" w:eastAsia="Arial Unicode MS" w:hAnsi="Arial Unicode MS" w:cs="Arial Unicode MS"/>
        </w:rPr>
        <w:t>Rozdział 60016 - Drogi gminne</w:t>
      </w:r>
    </w:p>
    <w:p w:rsidR="00F75E5C" w:rsidRPr="00CC136C" w:rsidRDefault="00F75E5C" w:rsidP="00F75E5C">
      <w:pPr>
        <w:spacing w:line="418" w:lineRule="exact"/>
      </w:pPr>
      <w:r w:rsidRPr="00CC136C">
        <w:rPr>
          <w:rStyle w:val="Teksttreci20"/>
          <w:rFonts w:ascii="Arial Unicode MS" w:eastAsia="Arial Unicode MS" w:hAnsi="Arial Unicode MS" w:cs="Arial Unicode MS"/>
        </w:rPr>
        <w:t xml:space="preserve">Plan wydatków bieżących w tym rozdziale ustala się w wysokości </w:t>
      </w:r>
      <w:r w:rsidR="00EC21BC" w:rsidRPr="00CC136C">
        <w:rPr>
          <w:rStyle w:val="Teksttreci20"/>
          <w:rFonts w:ascii="Arial Unicode MS" w:eastAsia="Arial Unicode MS" w:hAnsi="Arial Unicode MS" w:cs="Arial Unicode MS"/>
        </w:rPr>
        <w:t>1.888.500</w:t>
      </w:r>
      <w:r w:rsidRPr="00CC136C">
        <w:rPr>
          <w:rStyle w:val="Teksttreci20"/>
          <w:rFonts w:ascii="Arial Unicode MS" w:eastAsia="Arial Unicode MS" w:hAnsi="Arial Unicode MS" w:cs="Arial Unicode MS"/>
        </w:rPr>
        <w:t xml:space="preserve"> zł. Środki przeznacza się na wydatki bieżące związane z utrzymaniem i remontami dróg gminnych. Na zakup materiałów </w:t>
      </w:r>
      <w:r w:rsidR="00EC21BC" w:rsidRPr="00CC136C">
        <w:rPr>
          <w:rStyle w:val="Teksttreci20"/>
          <w:rFonts w:ascii="Arial Unicode MS" w:eastAsia="Arial Unicode MS" w:hAnsi="Arial Unicode MS" w:cs="Arial Unicode MS"/>
        </w:rPr>
        <w:t>rur 20.000 zł</w:t>
      </w:r>
      <w:r w:rsidRPr="00CC136C">
        <w:rPr>
          <w:rStyle w:val="Teksttreci20"/>
          <w:rFonts w:ascii="Arial Unicode MS" w:eastAsia="Arial Unicode MS" w:hAnsi="Arial Unicode MS" w:cs="Arial Unicode MS"/>
        </w:rPr>
        <w:t xml:space="preserve"> , na zakup usług remontowych </w:t>
      </w:r>
      <w:r w:rsidR="00EC21BC" w:rsidRPr="00CC136C">
        <w:rPr>
          <w:rStyle w:val="Teksttreci20"/>
          <w:rFonts w:ascii="Arial Unicode MS" w:eastAsia="Arial Unicode MS" w:hAnsi="Arial Unicode MS" w:cs="Arial Unicode MS"/>
        </w:rPr>
        <w:t>50</w:t>
      </w:r>
      <w:r w:rsidRPr="00CC136C">
        <w:rPr>
          <w:rStyle w:val="Teksttreci20"/>
          <w:rFonts w:ascii="Arial Unicode MS" w:eastAsia="Arial Unicode MS" w:hAnsi="Arial Unicode MS" w:cs="Arial Unicode MS"/>
        </w:rPr>
        <w:t>0 000 zł. Na zakup usług (odśnieżanie</w:t>
      </w:r>
      <w:r w:rsidR="00EC21BC" w:rsidRPr="00CC136C">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 xml:space="preserve">przeznacza się kwotę - </w:t>
      </w:r>
      <w:r w:rsidR="00EC21BC" w:rsidRPr="00CC136C">
        <w:rPr>
          <w:rStyle w:val="Teksttreci20"/>
          <w:rFonts w:ascii="Arial Unicode MS" w:eastAsia="Arial Unicode MS" w:hAnsi="Arial Unicode MS" w:cs="Arial Unicode MS"/>
        </w:rPr>
        <w:t>50</w:t>
      </w:r>
      <w:r w:rsidRPr="00CC136C">
        <w:rPr>
          <w:rStyle w:val="Teksttreci20"/>
          <w:rFonts w:ascii="Arial Unicode MS" w:eastAsia="Arial Unicode MS" w:hAnsi="Arial Unicode MS" w:cs="Arial Unicode MS"/>
        </w:rPr>
        <w:t xml:space="preserve"> 000 zł.</w:t>
      </w:r>
    </w:p>
    <w:p w:rsidR="00F75E5C" w:rsidRPr="00CC136C" w:rsidRDefault="00F75E5C" w:rsidP="00F75E5C">
      <w:pPr>
        <w:spacing w:line="418" w:lineRule="exact"/>
        <w:jc w:val="both"/>
      </w:pPr>
      <w:r w:rsidRPr="00CC136C">
        <w:rPr>
          <w:rStyle w:val="Teksttreci30"/>
          <w:rFonts w:ascii="Arial Unicode MS" w:eastAsia="Arial Unicode MS" w:hAnsi="Arial Unicode MS" w:cs="Arial Unicode MS"/>
        </w:rPr>
        <w:t>Dział 700 - Gospodarka mieszkaniowa</w:t>
      </w:r>
    </w:p>
    <w:p w:rsidR="00F75E5C" w:rsidRPr="00CC136C" w:rsidRDefault="00F75E5C" w:rsidP="001F0A75">
      <w:pPr>
        <w:spacing w:line="413" w:lineRule="exact"/>
      </w:pPr>
      <w:r w:rsidRPr="00CC136C">
        <w:rPr>
          <w:rStyle w:val="Teksttreci20"/>
          <w:rFonts w:ascii="Arial Unicode MS" w:eastAsia="Arial Unicode MS" w:hAnsi="Arial Unicode MS" w:cs="Arial Unicode MS"/>
        </w:rPr>
        <w:t>Planowane w tym dziale wydatki na rok 202</w:t>
      </w:r>
      <w:r w:rsidR="00EC21BC"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to kwota </w:t>
      </w:r>
      <w:r w:rsidR="00EC21BC" w:rsidRPr="00CC136C">
        <w:rPr>
          <w:rStyle w:val="Teksttreci20"/>
          <w:rFonts w:ascii="Arial Unicode MS" w:eastAsia="Arial Unicode MS" w:hAnsi="Arial Unicode MS" w:cs="Arial Unicode MS"/>
        </w:rPr>
        <w:t>99.5</w:t>
      </w:r>
      <w:r w:rsidRPr="00CC136C">
        <w:rPr>
          <w:rStyle w:val="Teksttreci20"/>
          <w:rFonts w:ascii="Arial Unicode MS" w:eastAsia="Arial Unicode MS" w:hAnsi="Arial Unicode MS" w:cs="Arial Unicode MS"/>
        </w:rPr>
        <w:t>00</w:t>
      </w:r>
      <w:r w:rsidR="00EC21BC"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 Środki w wysokości </w:t>
      </w:r>
      <w:r w:rsidR="00EC21BC"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0 000 </w:t>
      </w:r>
      <w:r w:rsidR="00EC21BC" w:rsidRPr="00CC136C">
        <w:rPr>
          <w:rStyle w:val="Teksttreci20"/>
          <w:rFonts w:ascii="Arial Unicode MS" w:eastAsia="Arial Unicode MS" w:hAnsi="Arial Unicode MS" w:cs="Arial Unicode MS"/>
        </w:rPr>
        <w:t>,00 zł</w:t>
      </w:r>
      <w:r w:rsidR="004E3F61">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 xml:space="preserve">przeznacza się na wyceny nieruchomości gruntowych, ogłoszenia o przetargach na sprzedaż lub dzierżawę nieruchomości, opłaty za czynności notarialne, zakup drobnych artykułów przemysłowych oraz sfinansowanie drobnych remontów związanych z utrzymaniem budynków komunalnych, na podatek od towarów i usług </w:t>
      </w:r>
      <w:r w:rsidR="00EC21BC"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EC21BC" w:rsidRPr="00CC136C">
        <w:rPr>
          <w:rStyle w:val="Teksttreci20"/>
          <w:rFonts w:ascii="Arial Unicode MS" w:eastAsia="Arial Unicode MS" w:hAnsi="Arial Unicode MS" w:cs="Arial Unicode MS"/>
        </w:rPr>
        <w:t>89.5</w:t>
      </w:r>
      <w:r w:rsidRPr="00CC136C">
        <w:rPr>
          <w:rStyle w:val="Teksttreci20"/>
          <w:rFonts w:ascii="Arial Unicode MS" w:eastAsia="Arial Unicode MS" w:hAnsi="Arial Unicode MS" w:cs="Arial Unicode MS"/>
        </w:rPr>
        <w:t>00</w:t>
      </w:r>
      <w:r w:rsidR="00EC21BC"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750 - Administracja publiczna</w:t>
      </w:r>
    </w:p>
    <w:p w:rsidR="00F75E5C" w:rsidRPr="00CC136C" w:rsidRDefault="00F75E5C" w:rsidP="001F0A75">
      <w:pPr>
        <w:spacing w:line="413" w:lineRule="exact"/>
      </w:pPr>
      <w:r w:rsidRPr="00CC136C">
        <w:rPr>
          <w:rStyle w:val="Teksttreci20"/>
          <w:rFonts w:ascii="Arial Unicode MS" w:eastAsia="Arial Unicode MS" w:hAnsi="Arial Unicode MS" w:cs="Arial Unicode MS"/>
        </w:rPr>
        <w:t>Podstawowe wydatki związane z utrzymaniem administracji samorządowej są ponoszone w rozdziale 75023 - Urzędy gmin. Urząd gminy jest aparatem pomocniczym wójta, rady, radnych oraz komisji. Koszty główne dotyczą wypłaty wynagrodzeń i pochodnych od tych świadczeń, składek na  ubezpieczenia majątku oraz środków przeznaczonych na zabezpieczenie techniczne funkcjonowania urzędu. W rozdziale tym rejestrowane są wydatki związane z opłatą za energię elektryczną i wodę, za usługi telekomunikacyjne i pocztowe, usługi informatyczne. Do prawidłowej pracy urzędu potrzebne są również zakupy materiałów biurowych i eksploatacyjnych oraz konserwacja urządzeń technicznych i komputerów, zakup prasy. Z uwagi na powyższe, wydatki na administrację stanowią znaczny udział we wszystkich ponoszonych nakładach.</w:t>
      </w:r>
    </w:p>
    <w:p w:rsidR="00F75E5C" w:rsidRPr="00CC136C" w:rsidRDefault="00F75E5C" w:rsidP="00F75E5C">
      <w:pPr>
        <w:spacing w:line="413" w:lineRule="exact"/>
        <w:ind w:firstLine="680"/>
      </w:pPr>
      <w:r w:rsidRPr="00CC136C">
        <w:rPr>
          <w:rStyle w:val="Teksttreci20"/>
          <w:rFonts w:ascii="Arial Unicode MS" w:eastAsia="Arial Unicode MS" w:hAnsi="Arial Unicode MS" w:cs="Arial Unicode MS"/>
        </w:rPr>
        <w:t xml:space="preserve">Plan wydatków działu „Administracja publiczna” stanowi kwota </w:t>
      </w:r>
      <w:r w:rsidR="00EC21BC" w:rsidRPr="00CC136C">
        <w:rPr>
          <w:rStyle w:val="Teksttreci20"/>
          <w:rFonts w:ascii="Arial Unicode MS" w:eastAsia="Arial Unicode MS" w:hAnsi="Arial Unicode MS" w:cs="Arial Unicode MS"/>
        </w:rPr>
        <w:t>1.778.405,98</w:t>
      </w:r>
      <w:r w:rsidRPr="00CC136C">
        <w:rPr>
          <w:rStyle w:val="Teksttreci20"/>
          <w:rFonts w:ascii="Arial Unicode MS" w:eastAsia="Arial Unicode MS" w:hAnsi="Arial Unicode MS" w:cs="Arial Unicode MS"/>
        </w:rPr>
        <w:t xml:space="preserve"> zł. Przeznaczenie środków w tym dziale przedstawia się następująco:</w:t>
      </w:r>
    </w:p>
    <w:p w:rsidR="00F75E5C" w:rsidRPr="00CC136C" w:rsidRDefault="00F75E5C" w:rsidP="00F75E5C">
      <w:pPr>
        <w:numPr>
          <w:ilvl w:val="0"/>
          <w:numId w:val="4"/>
        </w:numPr>
        <w:tabs>
          <w:tab w:val="left" w:pos="970"/>
        </w:tabs>
        <w:spacing w:line="408" w:lineRule="exact"/>
        <w:ind w:left="940" w:hanging="400"/>
        <w:jc w:val="both"/>
      </w:pPr>
      <w:r w:rsidRPr="00CC136C">
        <w:rPr>
          <w:rStyle w:val="Teksttreci20"/>
          <w:rFonts w:ascii="Arial Unicode MS" w:eastAsia="Arial Unicode MS" w:hAnsi="Arial Unicode MS" w:cs="Arial Unicode MS"/>
        </w:rPr>
        <w:t xml:space="preserve">Realizacja zadań zleconych z zakresu administracji rządowej </w:t>
      </w:r>
      <w:r w:rsidR="00EC21BC" w:rsidRPr="00CC136C">
        <w:rPr>
          <w:rStyle w:val="Teksttreci20"/>
          <w:rFonts w:ascii="Arial Unicode MS" w:eastAsia="Arial Unicode MS" w:hAnsi="Arial Unicode MS" w:cs="Arial Unicode MS"/>
        </w:rPr>
        <w:t>188.400,00</w:t>
      </w:r>
      <w:r w:rsidRPr="00CC136C">
        <w:rPr>
          <w:rStyle w:val="Teksttreci20"/>
          <w:rFonts w:ascii="Arial Unicode MS" w:eastAsia="Arial Unicode MS" w:hAnsi="Arial Unicode MS" w:cs="Arial Unicode MS"/>
        </w:rPr>
        <w:t xml:space="preserve"> zł. Środki przeznacza się na zakup niezbędnych materiałów biurowych, usług pocztowych oraz na wypłatę wynagrodzeń i pochodne od wynagrodzeń osób prowadzących zadania związane z obsługą Urzędu Stanu Cywilnego, ewidencją ludności, obroną cywilną, udostępnieniem danych ze zbiorów meldunkowych. Wydatki na wynagrodzenia to kwota </w:t>
      </w:r>
      <w:r w:rsidR="00EC21BC" w:rsidRPr="00CC136C">
        <w:rPr>
          <w:rStyle w:val="Teksttreci20"/>
          <w:rFonts w:ascii="Arial Unicode MS" w:eastAsia="Arial Unicode MS" w:hAnsi="Arial Unicode MS" w:cs="Arial Unicode MS"/>
        </w:rPr>
        <w:t>127.3</w:t>
      </w:r>
      <w:r w:rsidRPr="00CC136C">
        <w:rPr>
          <w:rStyle w:val="Teksttreci20"/>
          <w:rFonts w:ascii="Arial Unicode MS" w:eastAsia="Arial Unicode MS" w:hAnsi="Arial Unicode MS" w:cs="Arial Unicode MS"/>
        </w:rPr>
        <w:t>00</w:t>
      </w:r>
      <w:r w:rsidR="00EC21BC"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w:t>
      </w:r>
    </w:p>
    <w:p w:rsidR="00F75E5C" w:rsidRPr="00CC136C" w:rsidRDefault="00F75E5C" w:rsidP="00F75E5C">
      <w:pPr>
        <w:numPr>
          <w:ilvl w:val="0"/>
          <w:numId w:val="4"/>
        </w:numPr>
        <w:tabs>
          <w:tab w:val="left" w:pos="970"/>
        </w:tabs>
        <w:spacing w:line="240" w:lineRule="exact"/>
        <w:ind w:left="940" w:hanging="400"/>
        <w:jc w:val="both"/>
      </w:pPr>
      <w:r w:rsidRPr="00CC136C">
        <w:rPr>
          <w:rStyle w:val="Teksttreci20"/>
          <w:rFonts w:ascii="Arial Unicode MS" w:eastAsia="Arial Unicode MS" w:hAnsi="Arial Unicode MS" w:cs="Arial Unicode MS"/>
        </w:rPr>
        <w:t xml:space="preserve">Wydatki na obsługę Rady Gminy - </w:t>
      </w:r>
      <w:r w:rsidR="00EC21BC" w:rsidRPr="00CC136C">
        <w:rPr>
          <w:rStyle w:val="Teksttreci20"/>
          <w:rFonts w:ascii="Arial Unicode MS" w:eastAsia="Arial Unicode MS" w:hAnsi="Arial Unicode MS" w:cs="Arial Unicode MS"/>
        </w:rPr>
        <w:t>133</w:t>
      </w:r>
      <w:r w:rsidRPr="00CC136C">
        <w:rPr>
          <w:rStyle w:val="Teksttreci20"/>
          <w:rFonts w:ascii="Arial Unicode MS" w:eastAsia="Arial Unicode MS" w:hAnsi="Arial Unicode MS" w:cs="Arial Unicode MS"/>
        </w:rPr>
        <w:t xml:space="preserve"> 000 zł.</w:t>
      </w:r>
    </w:p>
    <w:p w:rsidR="00F75E5C" w:rsidRPr="00CC136C" w:rsidRDefault="00F75E5C" w:rsidP="00F75E5C">
      <w:pPr>
        <w:spacing w:line="413" w:lineRule="exact"/>
        <w:ind w:left="820" w:hanging="440"/>
      </w:pPr>
      <w:r w:rsidRPr="00CC136C">
        <w:rPr>
          <w:rStyle w:val="Teksttreci20"/>
          <w:rFonts w:ascii="Arial Unicode MS" w:eastAsia="Arial Unicode MS" w:hAnsi="Arial Unicode MS" w:cs="Arial Unicode MS"/>
        </w:rPr>
        <w:t xml:space="preserve">- Wydatki na administrację samorządową „Urzędy gmin” </w:t>
      </w:r>
      <w:r w:rsidR="00DB2299"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DB2299" w:rsidRPr="00CC136C">
        <w:rPr>
          <w:rStyle w:val="Teksttreci20"/>
          <w:rFonts w:ascii="Arial Unicode MS" w:eastAsia="Arial Unicode MS" w:hAnsi="Arial Unicode MS" w:cs="Arial Unicode MS"/>
        </w:rPr>
        <w:t>1.372.005,98</w:t>
      </w:r>
      <w:r w:rsidRPr="00CC136C">
        <w:rPr>
          <w:rStyle w:val="Teksttreci20"/>
          <w:rFonts w:ascii="Arial Unicode MS" w:eastAsia="Arial Unicode MS" w:hAnsi="Arial Unicode MS" w:cs="Arial Unicode MS"/>
        </w:rPr>
        <w:t xml:space="preserve"> zł. Planowane wydatki na wynagrodzenia osobowe i pochodne od wynagrodzeń to kwota </w:t>
      </w:r>
      <w:r w:rsidR="00DB2299"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DB2299" w:rsidRPr="00CC136C">
        <w:rPr>
          <w:rStyle w:val="Teksttreci20"/>
          <w:rFonts w:ascii="Arial Unicode MS" w:eastAsia="Arial Unicode MS" w:hAnsi="Arial Unicode MS" w:cs="Arial Unicode MS"/>
        </w:rPr>
        <w:t>1.081.00,</w:t>
      </w:r>
      <w:r w:rsidRPr="00CC136C">
        <w:rPr>
          <w:rStyle w:val="Teksttreci20"/>
          <w:rFonts w:ascii="Arial Unicode MS" w:eastAsia="Arial Unicode MS" w:hAnsi="Arial Unicode MS" w:cs="Arial Unicode MS"/>
        </w:rPr>
        <w:t>00 zł.</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 rozdziale tym zabezpiecza się środki na zakup niezbędnych materiałów biurowych i wyposażenia, opału, energii oraz usług zdrowotnych, prenumeratę czasopism, opłaty pocztowe i telefoniczne, opłaty serwisowe programów komputerowych, opłaty za szkolenia i delegacje, ubezpieczenie majątku.</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Na promocję gminy przeznacza się kwotę </w:t>
      </w:r>
      <w:r w:rsidR="00DB2299" w:rsidRPr="00CC136C">
        <w:rPr>
          <w:rStyle w:val="Teksttreci20"/>
          <w:rFonts w:ascii="Arial Unicode MS" w:eastAsia="Arial Unicode MS" w:hAnsi="Arial Unicode MS" w:cs="Arial Unicode MS"/>
        </w:rPr>
        <w:t>40</w:t>
      </w:r>
      <w:r w:rsidRPr="00CC136C">
        <w:rPr>
          <w:rStyle w:val="Teksttreci20"/>
          <w:rFonts w:ascii="Arial Unicode MS" w:eastAsia="Arial Unicode MS" w:hAnsi="Arial Unicode MS" w:cs="Arial Unicode MS"/>
        </w:rPr>
        <w:t xml:space="preserve"> 000 zł. W ramach planowanych wydatków w tym rozdziale przewiduje się m.in. zakup materiałów promocyjnych, wydanie informatorów, broszur.</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 rozdziale 75095 - Pozostała działalność ujmuje się w szczególności wydatki na wypłatę prowizji inkasentom, wypłatę diet dla sołtysów, druki formularzy podatkowych, usług pocztowych związanych z wymiarem i rozliczaniem podatków, opłat i niepodatkowych należności budżetowych a także inne działania związane z uiszczeniem należnego podatku i zwrotem nadpłat.  prowizję za inkaso zobowiązań podatkowych. Wysokość wydatków w tym rozdziale na 202</w:t>
      </w:r>
      <w:r w:rsidR="00DB2299"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rok ustala się w kwocie </w:t>
      </w:r>
      <w:r w:rsidR="00DB2299" w:rsidRPr="00CC136C">
        <w:rPr>
          <w:rStyle w:val="Teksttreci20"/>
          <w:rFonts w:ascii="Arial Unicode MS" w:eastAsia="Arial Unicode MS" w:hAnsi="Arial Unicode MS" w:cs="Arial Unicode MS"/>
        </w:rPr>
        <w:t>45.000,00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751 - Urzędy naczelnych organów władzy państwowej, kontroli i ochrony prawa oraz sądownictwa</w:t>
      </w:r>
    </w:p>
    <w:p w:rsidR="00F75E5C" w:rsidRPr="00CC136C" w:rsidRDefault="00F75E5C" w:rsidP="001F0A75">
      <w:pPr>
        <w:spacing w:line="413" w:lineRule="exact"/>
      </w:pPr>
      <w:r w:rsidRPr="00CC136C">
        <w:rPr>
          <w:rStyle w:val="Teksttreci20"/>
          <w:rFonts w:ascii="Arial Unicode MS" w:eastAsia="Arial Unicode MS" w:hAnsi="Arial Unicode MS" w:cs="Arial Unicode MS"/>
        </w:rPr>
        <w:t xml:space="preserve">Dotacje, które otrzymujemy od dysponentów środków wyższego stopnia muszą być przeznaczone na cele przez nich określone. Przykładem tego rodzaju finansowania są wydatki w tym dziale, które w całości pokryte są dotacją celową na zadania zlecone gminie. Zadania te to prowadzenie i aktualizacja rejestru wyborców w gminie </w:t>
      </w:r>
      <w:r w:rsidR="00DB2299"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DB2299" w:rsidRPr="00CC136C">
        <w:rPr>
          <w:rStyle w:val="Teksttreci20"/>
          <w:rFonts w:ascii="Arial Unicode MS" w:eastAsia="Arial Unicode MS" w:hAnsi="Arial Unicode MS" w:cs="Arial Unicode MS"/>
        </w:rPr>
        <w:t>644,00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754 - Bezpieczeństwo publiczne i ochrona przeciwpożarowa</w:t>
      </w:r>
    </w:p>
    <w:p w:rsidR="00F75E5C" w:rsidRPr="00CC136C" w:rsidRDefault="00F75E5C" w:rsidP="001F0A75">
      <w:pPr>
        <w:spacing w:line="413"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Wydatki tego działu w wysokości </w:t>
      </w:r>
      <w:r w:rsidR="00DB2299" w:rsidRPr="00CC136C">
        <w:rPr>
          <w:rStyle w:val="Teksttreci20"/>
          <w:rFonts w:ascii="Arial Unicode MS" w:eastAsia="Arial Unicode MS" w:hAnsi="Arial Unicode MS" w:cs="Arial Unicode MS"/>
        </w:rPr>
        <w:t>144</w:t>
      </w:r>
      <w:r w:rsidRPr="00CC136C">
        <w:rPr>
          <w:rStyle w:val="Teksttreci20"/>
          <w:rFonts w:ascii="Arial Unicode MS" w:eastAsia="Arial Unicode MS" w:hAnsi="Arial Unicode MS" w:cs="Arial Unicode MS"/>
        </w:rPr>
        <w:t xml:space="preserve"> </w:t>
      </w:r>
      <w:r w:rsidR="00DB2299" w:rsidRPr="00CC136C">
        <w:rPr>
          <w:rStyle w:val="Teksttreci20"/>
          <w:rFonts w:ascii="Arial Unicode MS" w:eastAsia="Arial Unicode MS" w:hAnsi="Arial Unicode MS" w:cs="Arial Unicode MS"/>
        </w:rPr>
        <w:t>3</w:t>
      </w:r>
      <w:r w:rsidRPr="00CC136C">
        <w:rPr>
          <w:rStyle w:val="Teksttreci20"/>
          <w:rFonts w:ascii="Arial Unicode MS" w:eastAsia="Arial Unicode MS" w:hAnsi="Arial Unicode MS" w:cs="Arial Unicode MS"/>
        </w:rPr>
        <w:t>00 zł, które przeznacza się na bieżące utrzymanie jednostek Ochotniczych Straży Pożarnych. Wydatki na wynagrodzenia bezosobowe</w:t>
      </w:r>
      <w:r w:rsidR="00DB2299" w:rsidRPr="00CC136C">
        <w:rPr>
          <w:rStyle w:val="Teksttreci20"/>
          <w:rFonts w:ascii="Arial Unicode MS" w:eastAsia="Arial Unicode MS" w:hAnsi="Arial Unicode MS" w:cs="Arial Unicode MS"/>
        </w:rPr>
        <w:t xml:space="preserve"> i osobowe</w:t>
      </w:r>
      <w:r w:rsidRPr="00CC136C">
        <w:rPr>
          <w:rStyle w:val="Teksttreci20"/>
          <w:rFonts w:ascii="Arial Unicode MS" w:eastAsia="Arial Unicode MS" w:hAnsi="Arial Unicode MS" w:cs="Arial Unicode MS"/>
        </w:rPr>
        <w:t xml:space="preserve"> oraz pochodne od tych wynagrodzeń to kwota </w:t>
      </w:r>
      <w:r w:rsidR="00DB2299" w:rsidRPr="00CC136C">
        <w:rPr>
          <w:rStyle w:val="Teksttreci20"/>
          <w:rFonts w:ascii="Arial Unicode MS" w:eastAsia="Arial Unicode MS" w:hAnsi="Arial Unicode MS" w:cs="Arial Unicode MS"/>
        </w:rPr>
        <w:t>85.500,00</w:t>
      </w:r>
      <w:r w:rsidRPr="00CC136C">
        <w:rPr>
          <w:rStyle w:val="Teksttreci20"/>
          <w:rFonts w:ascii="Arial Unicode MS" w:eastAsia="Arial Unicode MS" w:hAnsi="Arial Unicode MS" w:cs="Arial Unicode MS"/>
        </w:rPr>
        <w:t xml:space="preserve"> zł. W § 3030 zaplanowano kwotę </w:t>
      </w:r>
      <w:r w:rsidR="00DB2299" w:rsidRPr="00CC136C">
        <w:rPr>
          <w:rStyle w:val="Teksttreci20"/>
          <w:rFonts w:ascii="Arial Unicode MS" w:eastAsia="Arial Unicode MS" w:hAnsi="Arial Unicode MS" w:cs="Arial Unicode MS"/>
        </w:rPr>
        <w:t>8</w:t>
      </w:r>
      <w:r w:rsidRPr="00CC136C">
        <w:rPr>
          <w:rStyle w:val="Teksttreci20"/>
          <w:rFonts w:ascii="Arial Unicode MS" w:eastAsia="Arial Unicode MS" w:hAnsi="Arial Unicode MS" w:cs="Arial Unicode MS"/>
        </w:rPr>
        <w:t xml:space="preserve"> 000 zł z przeznaczeniem na wypłatę ekwiwalentów pieniężnych dla członków ochotniczych straży pożarnych uczestniczących w działaniach ratowniczych lub szkoleniach pożarniczych organizowanych przez Państwową Straż Pożarną. Wydatki na zakup paliwa i wyposażenia w wysokości </w:t>
      </w:r>
      <w:r w:rsidR="00DB2299" w:rsidRPr="00CC136C">
        <w:rPr>
          <w:rStyle w:val="Teksttreci20"/>
          <w:rFonts w:ascii="Arial Unicode MS" w:eastAsia="Arial Unicode MS" w:hAnsi="Arial Unicode MS" w:cs="Arial Unicode MS"/>
        </w:rPr>
        <w:t>2</w:t>
      </w:r>
      <w:r w:rsidRPr="00CC136C">
        <w:rPr>
          <w:rStyle w:val="Teksttreci20"/>
          <w:rFonts w:ascii="Arial Unicode MS" w:eastAsia="Arial Unicode MS" w:hAnsi="Arial Unicode MS" w:cs="Arial Unicode MS"/>
        </w:rPr>
        <w:t xml:space="preserve">0 000 zł sklasyfikowano w § 4210. Naprawy i remonty posiadanego sprzętu finansowane będą w ramach środków wykazanych w  § 4300 - </w:t>
      </w:r>
      <w:r w:rsidR="00DB2299" w:rsidRPr="00CC136C">
        <w:rPr>
          <w:rStyle w:val="Teksttreci20"/>
          <w:rFonts w:ascii="Arial Unicode MS" w:eastAsia="Arial Unicode MS" w:hAnsi="Arial Unicode MS" w:cs="Arial Unicode MS"/>
        </w:rPr>
        <w:t>10</w:t>
      </w:r>
      <w:r w:rsidRPr="00CC136C">
        <w:rPr>
          <w:rStyle w:val="Teksttreci20"/>
          <w:rFonts w:ascii="Arial Unicode MS" w:eastAsia="Arial Unicode MS" w:hAnsi="Arial Unicode MS" w:cs="Arial Unicode MS"/>
        </w:rPr>
        <w:t xml:space="preserve"> 000 zł. Wydatki na ubezpieczenie pojazdów, kierowców OSP i członków OSP zaplanowano w § 4430. Na ten cel przeznacza się środki w wysokości </w:t>
      </w:r>
      <w:r w:rsidR="00DB2299" w:rsidRPr="00CC136C">
        <w:rPr>
          <w:rStyle w:val="Teksttreci20"/>
          <w:rFonts w:ascii="Arial Unicode MS" w:eastAsia="Arial Unicode MS" w:hAnsi="Arial Unicode MS" w:cs="Arial Unicode MS"/>
        </w:rPr>
        <w:t>10</w:t>
      </w:r>
      <w:r w:rsidRPr="00CC136C">
        <w:rPr>
          <w:rStyle w:val="Teksttreci20"/>
          <w:rFonts w:ascii="Arial Unicode MS" w:eastAsia="Arial Unicode MS" w:hAnsi="Arial Unicode MS" w:cs="Arial Unicode MS"/>
        </w:rPr>
        <w:t xml:space="preserve"> 000 zł.</w:t>
      </w:r>
    </w:p>
    <w:p w:rsidR="00DB2299" w:rsidRPr="00CC136C" w:rsidRDefault="00DB2299" w:rsidP="00F75E5C">
      <w:pPr>
        <w:spacing w:line="413" w:lineRule="exact"/>
        <w:ind w:firstLine="520"/>
      </w:pPr>
      <w:r w:rsidRPr="00CC136C">
        <w:rPr>
          <w:rStyle w:val="Teksttreci20"/>
          <w:rFonts w:ascii="Arial Unicode MS" w:eastAsia="Arial Unicode MS" w:hAnsi="Arial Unicode MS" w:cs="Arial Unicode MS"/>
        </w:rPr>
        <w:t xml:space="preserve">pozostałe wydatki 10.800 zł </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757 - Obsługa długu publicznego</w:t>
      </w:r>
    </w:p>
    <w:p w:rsidR="00F75E5C" w:rsidRPr="00CC136C" w:rsidRDefault="00F75E5C" w:rsidP="00F75E5C">
      <w:pPr>
        <w:spacing w:line="413" w:lineRule="exact"/>
        <w:ind w:firstLine="480"/>
      </w:pPr>
      <w:r w:rsidRPr="00CC136C">
        <w:rPr>
          <w:rStyle w:val="Teksttreci20"/>
          <w:rFonts w:ascii="Arial Unicode MS" w:eastAsia="Arial Unicode MS" w:hAnsi="Arial Unicode MS" w:cs="Arial Unicode MS"/>
        </w:rPr>
        <w:t xml:space="preserve">Wydatki na obsługę długu planuje się w wysokości </w:t>
      </w:r>
      <w:r w:rsidR="00DB2299" w:rsidRPr="00CC136C">
        <w:rPr>
          <w:rStyle w:val="Teksttreci20"/>
          <w:rFonts w:ascii="Arial Unicode MS" w:eastAsia="Arial Unicode MS" w:hAnsi="Arial Unicode MS" w:cs="Arial Unicode MS"/>
        </w:rPr>
        <w:t>5.644,0</w:t>
      </w:r>
      <w:r w:rsidRPr="00CC136C">
        <w:rPr>
          <w:rStyle w:val="Teksttreci20"/>
          <w:rFonts w:ascii="Arial Unicode MS" w:eastAsia="Arial Unicode MS" w:hAnsi="Arial Unicode MS" w:cs="Arial Unicode MS"/>
        </w:rPr>
        <w:t>0 zł.</w:t>
      </w:r>
      <w:r w:rsidR="00DB2299" w:rsidRPr="00CC136C">
        <w:rPr>
          <w:rStyle w:val="Teksttreci20"/>
          <w:rFonts w:ascii="Arial Unicode MS" w:eastAsia="Arial Unicode MS" w:hAnsi="Arial Unicode MS" w:cs="Arial Unicode MS"/>
        </w:rPr>
        <w:t xml:space="preserve"> – planowana kwota na odsetki i obsługę ( kredyt planowany na grudzień 2021 ).</w:t>
      </w:r>
    </w:p>
    <w:p w:rsidR="00F75E5C" w:rsidRPr="00CC136C" w:rsidRDefault="00F75E5C" w:rsidP="00F75E5C">
      <w:pPr>
        <w:spacing w:line="427" w:lineRule="exact"/>
        <w:jc w:val="both"/>
      </w:pPr>
      <w:r w:rsidRPr="00CC136C">
        <w:rPr>
          <w:rStyle w:val="Teksttreci30"/>
          <w:rFonts w:ascii="Arial Unicode MS" w:eastAsia="Arial Unicode MS" w:hAnsi="Arial Unicode MS" w:cs="Arial Unicode MS"/>
        </w:rPr>
        <w:t>Dział 758 - Różne rozliczenia</w:t>
      </w:r>
    </w:p>
    <w:p w:rsidR="00F75E5C" w:rsidRPr="00CC136C" w:rsidRDefault="00F75E5C" w:rsidP="00F75E5C">
      <w:pPr>
        <w:spacing w:line="427" w:lineRule="exact"/>
        <w:ind w:left="780"/>
      </w:pPr>
      <w:r w:rsidRPr="00CC136C">
        <w:rPr>
          <w:rStyle w:val="Teksttreci20"/>
          <w:rFonts w:ascii="Arial Unicode MS" w:eastAsia="Arial Unicode MS" w:hAnsi="Arial Unicode MS" w:cs="Arial Unicode MS"/>
        </w:rPr>
        <w:t>W § 4810 utworzono rezerwy w kwocie</w:t>
      </w:r>
      <w:r w:rsidR="00DB2299" w:rsidRPr="00CC136C">
        <w:rPr>
          <w:rStyle w:val="Teksttreci20"/>
          <w:rFonts w:ascii="Arial Unicode MS" w:eastAsia="Arial Unicode MS" w:hAnsi="Arial Unicode MS" w:cs="Arial Unicode MS"/>
        </w:rPr>
        <w:t xml:space="preserve"> 68</w:t>
      </w:r>
      <w:r w:rsidRPr="00CC136C">
        <w:rPr>
          <w:rStyle w:val="Teksttreci20"/>
          <w:rFonts w:ascii="Arial Unicode MS" w:eastAsia="Arial Unicode MS" w:hAnsi="Arial Unicode MS" w:cs="Arial Unicode MS"/>
        </w:rPr>
        <w:t xml:space="preserve"> 000 zł. W tym rezerwy:</w:t>
      </w:r>
    </w:p>
    <w:p w:rsidR="00F75E5C" w:rsidRPr="00CC136C" w:rsidRDefault="00F75E5C" w:rsidP="00F75E5C">
      <w:pPr>
        <w:numPr>
          <w:ilvl w:val="0"/>
          <w:numId w:val="11"/>
        </w:numPr>
        <w:tabs>
          <w:tab w:val="left" w:pos="838"/>
        </w:tabs>
        <w:spacing w:line="427" w:lineRule="exact"/>
        <w:ind w:firstLine="480"/>
        <w:jc w:val="both"/>
      </w:pPr>
      <w:r w:rsidRPr="00CC136C">
        <w:rPr>
          <w:rStyle w:val="Teksttreci20"/>
          <w:rFonts w:ascii="Arial Unicode MS" w:eastAsia="Arial Unicode MS" w:hAnsi="Arial Unicode MS" w:cs="Arial Unicode MS"/>
        </w:rPr>
        <w:t xml:space="preserve">ogólną w wysokości </w:t>
      </w:r>
      <w:r w:rsidR="00DB2299" w:rsidRPr="00CC136C">
        <w:rPr>
          <w:rStyle w:val="Teksttreci20"/>
          <w:rFonts w:ascii="Arial Unicode MS" w:eastAsia="Arial Unicode MS" w:hAnsi="Arial Unicode MS" w:cs="Arial Unicode MS"/>
        </w:rPr>
        <w:t>2</w:t>
      </w:r>
      <w:r w:rsidRPr="00CC136C">
        <w:rPr>
          <w:rStyle w:val="Teksttreci20"/>
          <w:rFonts w:ascii="Arial Unicode MS" w:eastAsia="Arial Unicode MS" w:hAnsi="Arial Unicode MS" w:cs="Arial Unicode MS"/>
        </w:rPr>
        <w:t>8 000 zł;</w:t>
      </w:r>
    </w:p>
    <w:p w:rsidR="00F75E5C" w:rsidRPr="00CC136C" w:rsidRDefault="00F75E5C" w:rsidP="00F75E5C">
      <w:pPr>
        <w:numPr>
          <w:ilvl w:val="0"/>
          <w:numId w:val="11"/>
        </w:numPr>
        <w:tabs>
          <w:tab w:val="left" w:pos="838"/>
        </w:tabs>
        <w:spacing w:line="413" w:lineRule="exact"/>
        <w:ind w:left="780" w:hanging="300"/>
        <w:jc w:val="both"/>
      </w:pPr>
      <w:r w:rsidRPr="00CC136C">
        <w:rPr>
          <w:rStyle w:val="Teksttreci20"/>
          <w:rFonts w:ascii="Arial Unicode MS" w:eastAsia="Arial Unicode MS" w:hAnsi="Arial Unicode MS" w:cs="Arial Unicode MS"/>
        </w:rPr>
        <w:t xml:space="preserve">rezerwę celową w wysokości </w:t>
      </w:r>
      <w:r w:rsidR="00DB2299" w:rsidRPr="00CC136C">
        <w:rPr>
          <w:rStyle w:val="Teksttreci20"/>
          <w:rFonts w:ascii="Arial Unicode MS" w:eastAsia="Arial Unicode MS" w:hAnsi="Arial Unicode MS" w:cs="Arial Unicode MS"/>
        </w:rPr>
        <w:t>48</w:t>
      </w:r>
      <w:r w:rsidRPr="00CC136C">
        <w:rPr>
          <w:rStyle w:val="Teksttreci20"/>
          <w:rFonts w:ascii="Arial Unicode MS" w:eastAsia="Arial Unicode MS" w:hAnsi="Arial Unicode MS" w:cs="Arial Unicode MS"/>
        </w:rPr>
        <w:t xml:space="preserve"> 000 zł na realizację zadań własnych z zakresu zarządzania kryzysowego / obowiązek tworzenia tej rezerwy wynika z art. 26 ust. 4 ustawy o zarządzaniu kryzysowym (Dz. U. Z 2019 roku, poz. 1398).</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 xml:space="preserve">Dział 801 - Oświata i wychowanie </w:t>
      </w:r>
    </w:p>
    <w:p w:rsidR="003757A1" w:rsidRPr="00CC136C" w:rsidRDefault="00F75E5C" w:rsidP="001F0A75">
      <w:pPr>
        <w:spacing w:line="413"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Wydatki bieżące tych działach zaplanowano w wysokości </w:t>
      </w:r>
      <w:r w:rsidR="00DB2299" w:rsidRPr="00CC136C">
        <w:rPr>
          <w:rStyle w:val="Teksttreci20"/>
          <w:rFonts w:ascii="Arial Unicode MS" w:eastAsia="Arial Unicode MS" w:hAnsi="Arial Unicode MS" w:cs="Arial Unicode MS"/>
        </w:rPr>
        <w:t>5.129.882,50</w:t>
      </w:r>
      <w:r w:rsidRPr="00CC136C">
        <w:rPr>
          <w:rStyle w:val="Teksttreci20"/>
          <w:rFonts w:ascii="Arial Unicode MS" w:eastAsia="Arial Unicode MS" w:hAnsi="Arial Unicode MS" w:cs="Arial Unicode MS"/>
        </w:rPr>
        <w:t xml:space="preserve"> zł, stanowią one 2</w:t>
      </w:r>
      <w:r w:rsidR="003757A1" w:rsidRPr="00CC136C">
        <w:rPr>
          <w:rStyle w:val="Teksttreci20"/>
          <w:rFonts w:ascii="Arial Unicode MS" w:eastAsia="Arial Unicode MS" w:hAnsi="Arial Unicode MS" w:cs="Arial Unicode MS"/>
        </w:rPr>
        <w:t>5,78</w:t>
      </w:r>
      <w:r w:rsidRPr="00CC136C">
        <w:rPr>
          <w:rStyle w:val="Teksttreci20"/>
          <w:rFonts w:ascii="Arial Unicode MS" w:eastAsia="Arial Unicode MS" w:hAnsi="Arial Unicode MS" w:cs="Arial Unicode MS"/>
        </w:rPr>
        <w:t xml:space="preserve"> % planowanych wydatków ogółem </w:t>
      </w:r>
      <w:r w:rsidRPr="00CC136C">
        <w:rPr>
          <w:rStyle w:val="PogrubienieTeksttreci211pt"/>
          <w:rFonts w:ascii="Arial Unicode MS" w:eastAsia="Arial Unicode MS" w:hAnsi="Arial Unicode MS" w:cs="Arial Unicode MS"/>
        </w:rPr>
        <w:t xml:space="preserve">i </w:t>
      </w:r>
      <w:r w:rsidRPr="00CC136C">
        <w:rPr>
          <w:rStyle w:val="Teksttreci20"/>
          <w:rFonts w:ascii="Arial Unicode MS" w:eastAsia="Arial Unicode MS" w:hAnsi="Arial Unicode MS" w:cs="Arial Unicode MS"/>
        </w:rPr>
        <w:t>34,</w:t>
      </w:r>
      <w:r w:rsidR="003757A1" w:rsidRPr="00CC136C">
        <w:rPr>
          <w:rStyle w:val="Teksttreci20"/>
          <w:rFonts w:ascii="Arial Unicode MS" w:eastAsia="Arial Unicode MS" w:hAnsi="Arial Unicode MS" w:cs="Arial Unicode MS"/>
        </w:rPr>
        <w:t>30</w:t>
      </w:r>
      <w:r w:rsidRPr="00CC136C">
        <w:rPr>
          <w:rStyle w:val="Teksttreci20"/>
          <w:rFonts w:ascii="Arial Unicode MS" w:eastAsia="Arial Unicode MS" w:hAnsi="Arial Unicode MS" w:cs="Arial Unicode MS"/>
        </w:rPr>
        <w:t xml:space="preserve"> % wydatków bieżących. </w:t>
      </w:r>
      <w:r w:rsidRPr="00CC136C">
        <w:rPr>
          <w:rStyle w:val="PogrubienieTeksttreci211pt"/>
          <w:rFonts w:ascii="Arial Unicode MS" w:eastAsia="Arial Unicode MS" w:hAnsi="Arial Unicode MS" w:cs="Arial Unicode MS"/>
          <w:b w:val="0"/>
        </w:rPr>
        <w:t xml:space="preserve">Zaplanowane kwoty na wydatki </w:t>
      </w:r>
      <w:r w:rsidRPr="00CC136C">
        <w:rPr>
          <w:rStyle w:val="Teksttreci20"/>
          <w:rFonts w:ascii="Arial Unicode MS" w:eastAsia="Arial Unicode MS" w:hAnsi="Arial Unicode MS" w:cs="Arial Unicode MS"/>
        </w:rPr>
        <w:t xml:space="preserve">bieżące obejmują wydatki związane z bieżącym utrzymaniem </w:t>
      </w:r>
      <w:r w:rsidR="003757A1" w:rsidRPr="00CC136C">
        <w:rPr>
          <w:rStyle w:val="Teksttreci20"/>
          <w:rFonts w:ascii="Arial Unicode MS" w:eastAsia="Arial Unicode MS" w:hAnsi="Arial Unicode MS" w:cs="Arial Unicode MS"/>
        </w:rPr>
        <w:t>Szkoły Podstawowej w Kuleszach Kościelnych</w:t>
      </w:r>
      <w:r w:rsidRPr="00CC136C">
        <w:rPr>
          <w:rStyle w:val="Teksttreci20"/>
          <w:rFonts w:ascii="Arial Unicode MS" w:eastAsia="Arial Unicode MS" w:hAnsi="Arial Unicode MS" w:cs="Arial Unicode MS"/>
        </w:rPr>
        <w:t xml:space="preserve"> zorganizowanie dowożenia uczniów do szkół. </w:t>
      </w:r>
    </w:p>
    <w:p w:rsidR="00F75E5C" w:rsidRPr="00CC136C" w:rsidRDefault="00F75E5C" w:rsidP="00F75E5C">
      <w:pPr>
        <w:numPr>
          <w:ilvl w:val="0"/>
          <w:numId w:val="4"/>
        </w:numPr>
        <w:tabs>
          <w:tab w:val="left" w:pos="367"/>
        </w:tabs>
        <w:spacing w:line="442" w:lineRule="exact"/>
        <w:ind w:left="480" w:hanging="480"/>
      </w:pPr>
      <w:r w:rsidRPr="00CC136C">
        <w:rPr>
          <w:rStyle w:val="Teksttreci20"/>
          <w:rFonts w:ascii="Arial Unicode MS" w:eastAsia="Arial Unicode MS" w:hAnsi="Arial Unicode MS" w:cs="Arial Unicode MS"/>
        </w:rPr>
        <w:t>prowadzenie oddziałów prz</w:t>
      </w:r>
      <w:r w:rsidR="003757A1" w:rsidRPr="00CC136C">
        <w:rPr>
          <w:rStyle w:val="Teksttreci20"/>
          <w:rFonts w:ascii="Arial Unicode MS" w:eastAsia="Arial Unicode MS" w:hAnsi="Arial Unicode MS" w:cs="Arial Unicode MS"/>
        </w:rPr>
        <w:t>ed</w:t>
      </w:r>
      <w:r w:rsidRPr="00CC136C">
        <w:rPr>
          <w:rStyle w:val="Teksttreci20"/>
          <w:rFonts w:ascii="Arial Unicode MS" w:eastAsia="Arial Unicode MS" w:hAnsi="Arial Unicode MS" w:cs="Arial Unicode MS"/>
        </w:rPr>
        <w:t>szkolnych przy szko</w:t>
      </w:r>
      <w:r w:rsidR="003757A1" w:rsidRPr="00CC136C">
        <w:rPr>
          <w:rStyle w:val="Teksttreci20"/>
          <w:rFonts w:ascii="Arial Unicode MS" w:eastAsia="Arial Unicode MS" w:hAnsi="Arial Unicode MS" w:cs="Arial Unicode MS"/>
        </w:rPr>
        <w:t xml:space="preserve">le </w:t>
      </w:r>
      <w:r w:rsidRPr="00CC136C">
        <w:rPr>
          <w:rStyle w:val="Teksttreci20"/>
          <w:rFonts w:ascii="Arial Unicode MS" w:eastAsia="Arial Unicode MS" w:hAnsi="Arial Unicode MS" w:cs="Arial Unicode MS"/>
        </w:rPr>
        <w:t xml:space="preserve"> podstaw</w:t>
      </w:r>
      <w:r w:rsidR="003757A1" w:rsidRPr="00CC136C">
        <w:rPr>
          <w:rStyle w:val="Teksttreci20"/>
          <w:rFonts w:ascii="Arial Unicode MS" w:eastAsia="Arial Unicode MS" w:hAnsi="Arial Unicode MS" w:cs="Arial Unicode MS"/>
        </w:rPr>
        <w:t>owej</w:t>
      </w:r>
      <w:r w:rsidRPr="00CC136C">
        <w:rPr>
          <w:rStyle w:val="Teksttreci20"/>
          <w:rFonts w:ascii="Arial Unicode MS" w:eastAsia="Arial Unicode MS" w:hAnsi="Arial Unicode MS" w:cs="Arial Unicode MS"/>
        </w:rPr>
        <w:t xml:space="preserve"> </w:t>
      </w:r>
      <w:r w:rsidR="003757A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3757A1" w:rsidRPr="00CC136C">
        <w:rPr>
          <w:rStyle w:val="Teksttreci20"/>
          <w:rFonts w:ascii="Arial Unicode MS" w:eastAsia="Arial Unicode MS" w:hAnsi="Arial Unicode MS" w:cs="Arial Unicode MS"/>
        </w:rPr>
        <w:t>662.129,50</w:t>
      </w:r>
      <w:r w:rsidRPr="00CC136C">
        <w:rPr>
          <w:rStyle w:val="Teksttreci20"/>
          <w:rFonts w:ascii="Arial Unicode MS" w:eastAsia="Arial Unicode MS" w:hAnsi="Arial Unicode MS" w:cs="Arial Unicode MS"/>
        </w:rPr>
        <w:t xml:space="preserve"> zł, w tym </w:t>
      </w:r>
      <w:r w:rsidR="003757A1" w:rsidRPr="00CC136C">
        <w:rPr>
          <w:rStyle w:val="Teksttreci20"/>
          <w:rFonts w:ascii="Arial Unicode MS" w:eastAsia="Arial Unicode MS" w:hAnsi="Arial Unicode MS" w:cs="Arial Unicode MS"/>
        </w:rPr>
        <w:t>153.748,50</w:t>
      </w:r>
      <w:r w:rsidRPr="00CC136C">
        <w:rPr>
          <w:rStyle w:val="Teksttreci20"/>
          <w:rFonts w:ascii="Arial Unicode MS" w:eastAsia="Arial Unicode MS" w:hAnsi="Arial Unicode MS" w:cs="Arial Unicode MS"/>
        </w:rPr>
        <w:t xml:space="preserve"> zł</w:t>
      </w:r>
      <w:r w:rsidR="003757A1" w:rsidRPr="00CC136C">
        <w:rPr>
          <w:rStyle w:val="Teksttreci20"/>
          <w:rFonts w:ascii="Arial Unicode MS" w:eastAsia="Arial Unicode MS" w:hAnsi="Arial Unicode MS" w:cs="Arial Unicode MS"/>
        </w:rPr>
        <w:t xml:space="preserve"> wydatki realizowanego projektu </w:t>
      </w:r>
      <w:r w:rsidRPr="00CC136C">
        <w:rPr>
          <w:rStyle w:val="Teksttreci20"/>
          <w:rFonts w:ascii="Arial Unicode MS" w:eastAsia="Arial Unicode MS" w:hAnsi="Arial Unicode MS" w:cs="Arial Unicode MS"/>
        </w:rPr>
        <w:t>;</w:t>
      </w:r>
    </w:p>
    <w:p w:rsidR="00F75E5C" w:rsidRPr="00CC136C" w:rsidRDefault="00F75E5C" w:rsidP="00F75E5C">
      <w:pPr>
        <w:numPr>
          <w:ilvl w:val="0"/>
          <w:numId w:val="4"/>
        </w:numPr>
        <w:tabs>
          <w:tab w:val="left" w:pos="361"/>
        </w:tabs>
        <w:spacing w:line="427" w:lineRule="exact"/>
        <w:ind w:left="400" w:hanging="400"/>
      </w:pPr>
      <w:r w:rsidRPr="00CC136C">
        <w:rPr>
          <w:rStyle w:val="Teksttreci20"/>
          <w:rFonts w:ascii="Arial Unicode MS" w:eastAsia="Arial Unicode MS" w:hAnsi="Arial Unicode MS" w:cs="Arial Unicode MS"/>
        </w:rPr>
        <w:t>na realizacją zadań wymagających stosowania specjalnej organizacji nauki i metod pracy w szkołach podstawowych i przedszkolu 1</w:t>
      </w:r>
      <w:r w:rsidR="003757A1" w:rsidRPr="00CC136C">
        <w:rPr>
          <w:rStyle w:val="Teksttreci20"/>
          <w:rFonts w:ascii="Arial Unicode MS" w:eastAsia="Arial Unicode MS" w:hAnsi="Arial Unicode MS" w:cs="Arial Unicode MS"/>
        </w:rPr>
        <w:t>59.800</w:t>
      </w:r>
      <w:r w:rsidRPr="00CC136C">
        <w:rPr>
          <w:rStyle w:val="Teksttreci20"/>
          <w:rFonts w:ascii="Arial Unicode MS" w:eastAsia="Arial Unicode MS" w:hAnsi="Arial Unicode MS" w:cs="Arial Unicode MS"/>
        </w:rPr>
        <w:t>0 zł;</w:t>
      </w:r>
    </w:p>
    <w:p w:rsidR="00F75E5C" w:rsidRPr="00CC136C" w:rsidRDefault="003757A1" w:rsidP="00F75E5C">
      <w:pPr>
        <w:numPr>
          <w:ilvl w:val="0"/>
          <w:numId w:val="4"/>
        </w:numPr>
        <w:tabs>
          <w:tab w:val="left" w:pos="361"/>
        </w:tabs>
        <w:spacing w:after="182" w:line="240" w:lineRule="exact"/>
        <w:jc w:val="both"/>
      </w:pPr>
      <w:r w:rsidRPr="00CC136C">
        <w:t>utrzymanie stołówki przy szkole  252.723,00zł</w:t>
      </w:r>
    </w:p>
    <w:p w:rsidR="00F75E5C" w:rsidRPr="00CC136C" w:rsidRDefault="00F75E5C" w:rsidP="00F75E5C">
      <w:pPr>
        <w:numPr>
          <w:ilvl w:val="0"/>
          <w:numId w:val="4"/>
        </w:numPr>
        <w:tabs>
          <w:tab w:val="left" w:pos="361"/>
        </w:tabs>
        <w:spacing w:line="413" w:lineRule="exact"/>
        <w:jc w:val="both"/>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zorganizowanie dowożenia uczniów do szkól </w:t>
      </w:r>
      <w:r w:rsidR="003757A1"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 xml:space="preserve"> </w:t>
      </w:r>
      <w:r w:rsidR="003757A1" w:rsidRPr="00CC136C">
        <w:rPr>
          <w:rStyle w:val="Teksttreci20"/>
          <w:rFonts w:ascii="Arial Unicode MS" w:eastAsia="Arial Unicode MS" w:hAnsi="Arial Unicode MS" w:cs="Arial Unicode MS"/>
        </w:rPr>
        <w:t>370.000,00</w:t>
      </w:r>
      <w:r w:rsidRPr="00CC136C">
        <w:rPr>
          <w:rStyle w:val="Teksttreci20"/>
          <w:rFonts w:ascii="Arial Unicode MS" w:eastAsia="Arial Unicode MS" w:hAnsi="Arial Unicode MS" w:cs="Arial Unicode MS"/>
        </w:rPr>
        <w:t xml:space="preserve"> zł.</w:t>
      </w:r>
    </w:p>
    <w:p w:rsidR="003757A1" w:rsidRPr="00CC136C" w:rsidRDefault="003757A1" w:rsidP="00F75E5C">
      <w:pPr>
        <w:numPr>
          <w:ilvl w:val="0"/>
          <w:numId w:val="4"/>
        </w:numPr>
        <w:tabs>
          <w:tab w:val="left" w:pos="361"/>
        </w:tabs>
        <w:spacing w:line="413" w:lineRule="exact"/>
        <w:jc w:val="both"/>
      </w:pPr>
      <w:r w:rsidRPr="00CC136C">
        <w:rPr>
          <w:rStyle w:val="Teksttreci20"/>
          <w:rFonts w:ascii="Arial Unicode MS" w:eastAsia="Arial Unicode MS" w:hAnsi="Arial Unicode MS" w:cs="Arial Unicode MS"/>
        </w:rPr>
        <w:t>pozostała działalność 618.428,00 zł</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 planie wydatków na 202</w:t>
      </w:r>
      <w:r w:rsidR="003757A1"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rok zabezpieczono środki na zakup opału, środków czystości, materiałów kancelaryjnych, pomocy dydaktycznych na poziomie wydatków planowanych do poniesienia w 20</w:t>
      </w:r>
      <w:r w:rsidR="003757A1"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851 - Ochrona zdrowia</w:t>
      </w:r>
    </w:p>
    <w:p w:rsidR="00F75E5C" w:rsidRPr="00CC136C" w:rsidRDefault="00F75E5C" w:rsidP="001F0A75">
      <w:pPr>
        <w:spacing w:line="413" w:lineRule="exact"/>
      </w:pPr>
      <w:r w:rsidRPr="00CC136C">
        <w:rPr>
          <w:rStyle w:val="Teksttreci20"/>
          <w:rFonts w:ascii="Arial Unicode MS" w:eastAsia="Arial Unicode MS" w:hAnsi="Arial Unicode MS" w:cs="Arial Unicode MS"/>
        </w:rPr>
        <w:t xml:space="preserve">Wydatki związane z profilaktyką i przeciwdziałaniem alkoholizmowi zaplanowano w wysokości planowanych dochodów z opłat za wydane zezwolenia na sprzedaż napojów alkoholowych tj. </w:t>
      </w:r>
      <w:r w:rsidR="000B4902" w:rsidRPr="00CC136C">
        <w:rPr>
          <w:rStyle w:val="Teksttreci20"/>
          <w:rFonts w:ascii="Arial Unicode MS" w:eastAsia="Arial Unicode MS" w:hAnsi="Arial Unicode MS" w:cs="Arial Unicode MS"/>
        </w:rPr>
        <w:t>27</w:t>
      </w:r>
      <w:r w:rsidRPr="00CC136C">
        <w:rPr>
          <w:rStyle w:val="Teksttreci20"/>
          <w:rFonts w:ascii="Arial Unicode MS" w:eastAsia="Arial Unicode MS" w:hAnsi="Arial Unicode MS" w:cs="Arial Unicode MS"/>
        </w:rPr>
        <w:t xml:space="preserve"> 000 zł. Środki przeznacza się na realizacje Gminnego Programu Rozwiązywania Problemów Alkoholowych. Planowane wydatki na zwalczanie narkomanii to kwota</w:t>
      </w:r>
      <w:r w:rsidR="000B4902" w:rsidRPr="00CC136C">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 xml:space="preserve"> </w:t>
      </w:r>
      <w:r w:rsidR="000B4902"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000 zł.</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852 - Pomoc społeczna</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Wydatki na realizację zadań w zakresie pomocy społecznej ustalono w wysokości </w:t>
      </w:r>
      <w:r w:rsidR="000B4902" w:rsidRPr="00CC136C">
        <w:rPr>
          <w:rStyle w:val="Teksttreci20"/>
          <w:rFonts w:ascii="Arial Unicode MS" w:eastAsia="Arial Unicode MS" w:hAnsi="Arial Unicode MS" w:cs="Arial Unicode MS"/>
        </w:rPr>
        <w:t>505.29</w:t>
      </w:r>
      <w:r w:rsidRPr="00CC136C">
        <w:rPr>
          <w:rStyle w:val="Teksttreci20"/>
          <w:rFonts w:ascii="Arial Unicode MS" w:eastAsia="Arial Unicode MS" w:hAnsi="Arial Unicode MS" w:cs="Arial Unicode MS"/>
        </w:rPr>
        <w:t xml:space="preserve">0 zł. </w:t>
      </w:r>
      <w:r w:rsidRPr="00CC136C">
        <w:rPr>
          <w:rStyle w:val="Teksttreci211pt"/>
          <w:rFonts w:ascii="Arial Unicode MS" w:eastAsia="Arial Unicode MS" w:hAnsi="Arial Unicode MS" w:cs="Arial Unicode MS"/>
        </w:rPr>
        <w:t xml:space="preserve">Z </w:t>
      </w:r>
      <w:r w:rsidRPr="00CC136C">
        <w:rPr>
          <w:rStyle w:val="Teksttreci20"/>
          <w:rFonts w:ascii="Arial Unicode MS" w:eastAsia="Arial Unicode MS" w:hAnsi="Arial Unicode MS" w:cs="Arial Unicode MS"/>
        </w:rPr>
        <w:t>tego: W rozdziale 85202 Domy Pomocy Społecznej wydatki zaplanowano w wysokości 14 000 zł, tj. na poziomie wykonania za 20</w:t>
      </w:r>
      <w:r w:rsidR="000B4902"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w:t>
      </w:r>
      <w:r w:rsidR="000B4902" w:rsidRPr="00CC136C">
        <w:rPr>
          <w:rStyle w:val="Teksttreci20"/>
          <w:rFonts w:ascii="Arial Unicode MS" w:eastAsia="Arial Unicode MS" w:hAnsi="Arial Unicode MS" w:cs="Arial Unicode MS"/>
        </w:rPr>
        <w:t xml:space="preserve">u 85203 ośrodki wsparcia  kwota 10.000 zł </w:t>
      </w:r>
      <w:r w:rsidRPr="00CC136C">
        <w:rPr>
          <w:rStyle w:val="Teksttreci20"/>
          <w:rFonts w:ascii="Arial Unicode MS" w:eastAsia="Arial Unicode MS" w:hAnsi="Arial Unicode MS" w:cs="Arial Unicode MS"/>
        </w:rPr>
        <w:t>W rozdziale 85205 Zadania z zakresu przeciwdziałania przemocy w rodzinie wydatki związane z realizacją zadania z zakresu przeciwdziałania przemocy w rodzinie zaplanowano w wysokości  50</w:t>
      </w:r>
      <w:r w:rsidR="000B4902" w:rsidRPr="00CC136C">
        <w:rPr>
          <w:rStyle w:val="Teksttreci20"/>
          <w:rFonts w:ascii="Arial Unicode MS" w:eastAsia="Arial Unicode MS" w:hAnsi="Arial Unicode MS" w:cs="Arial Unicode MS"/>
        </w:rPr>
        <w:t>0,00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 rozdziale 85213 w § 4130 składki na ubezpieczenie zdrowotne od zasiłków stałych - (zadania własne finansowane dotacją) wydatki na składki zdrowotne zaplanowano na poziomie wykonania za 20</w:t>
      </w:r>
      <w:r w:rsidR="000B4902"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 - </w:t>
      </w:r>
      <w:r w:rsidR="000B4902"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 xml:space="preserve"> 000 zł. Składki na ubezpieczenie zdrowotne opłacane są za osoby, które spełniają kryterium do otrzymania zasiłku stałego bez możliwości ubezpieczenia zdrowotnego w innej instytucji. Zadanie to finansowane jest ze środków z budżetu Państwa.</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W rozdziale 85214 Zasiłki okresowe, celowe i pomoc w naturze - świadczenia społeczne wydatki zaplanowano w wysokości </w:t>
      </w:r>
      <w:r w:rsidR="000B4902" w:rsidRPr="00CC136C">
        <w:rPr>
          <w:rStyle w:val="Teksttreci20"/>
          <w:rFonts w:ascii="Arial Unicode MS" w:eastAsia="Arial Unicode MS" w:hAnsi="Arial Unicode MS" w:cs="Arial Unicode MS"/>
        </w:rPr>
        <w:t>103</w:t>
      </w:r>
      <w:r w:rsidRPr="00CC136C">
        <w:rPr>
          <w:rStyle w:val="Teksttreci20"/>
          <w:rFonts w:ascii="Arial Unicode MS" w:eastAsia="Arial Unicode MS" w:hAnsi="Arial Unicode MS" w:cs="Arial Unicode MS"/>
        </w:rPr>
        <w:t xml:space="preserve"> 000 zł. Zaplanowana kwota zostanie wydatkowana na wypłaty świadczeń w postaci zasiłków okresowych i celowych, na pokrycie wydatków powstałych w wyniku zdarzeń losowych, innych zasiłków celowych w gotówce tj. zakup opału, leków, ubrań, żywności i inne. Zadanie to finansowane jest ze środków z budżetu Państwa oraz ze środków własnych gminy.</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W rozdziale 85216 Zasiłek stały wydatki zaplanowano w wysokości </w:t>
      </w:r>
      <w:r w:rsidR="000B4902" w:rsidRPr="00CC136C">
        <w:rPr>
          <w:rStyle w:val="Teksttreci20"/>
          <w:rFonts w:ascii="Arial Unicode MS" w:eastAsia="Arial Unicode MS" w:hAnsi="Arial Unicode MS" w:cs="Arial Unicode MS"/>
        </w:rPr>
        <w:t>14</w:t>
      </w:r>
      <w:r w:rsidRPr="00CC136C">
        <w:rPr>
          <w:rStyle w:val="Teksttreci20"/>
          <w:rFonts w:ascii="Arial Unicode MS" w:eastAsia="Arial Unicode MS" w:hAnsi="Arial Unicode MS" w:cs="Arial Unicode MS"/>
        </w:rPr>
        <w:t xml:space="preserve"> 000 zł. Zasiłki stałe wypłacane są podopiecznym bez uprawnień do świadczeń emerytalnych wypłaconych z ZUS o umiarkowanym lub znacznym stopniu niepełnosprawności. Zasiłki stałe finansowane są w 100 % z budżetu Państwa. W rozdziale 85219 Ośrodek Pomocy Społecznej założono zwiększenie planu wydatków na wynagrodzenia i utrzymanie </w:t>
      </w:r>
      <w:r w:rsidR="000B4902" w:rsidRPr="00CC136C">
        <w:rPr>
          <w:rStyle w:val="Teksttreci20"/>
          <w:rFonts w:ascii="Arial Unicode MS" w:eastAsia="Arial Unicode MS" w:hAnsi="Arial Unicode MS" w:cs="Arial Unicode MS"/>
        </w:rPr>
        <w:t>Z</w:t>
      </w:r>
      <w:r w:rsidRPr="00CC136C">
        <w:rPr>
          <w:rStyle w:val="Teksttreci20"/>
          <w:rFonts w:ascii="Arial Unicode MS" w:eastAsia="Arial Unicode MS" w:hAnsi="Arial Unicode MS" w:cs="Arial Unicode MS"/>
        </w:rPr>
        <w:t xml:space="preserve">adanie to finansowane jest ze środków własnych gminy oraz ze środków z budżetu Państwa. Plan wydatków ustala się w wysokości </w:t>
      </w:r>
      <w:r w:rsidR="000B4902" w:rsidRPr="00CC136C">
        <w:rPr>
          <w:rStyle w:val="Teksttreci20"/>
          <w:rFonts w:ascii="Arial Unicode MS" w:eastAsia="Arial Unicode MS" w:hAnsi="Arial Unicode MS" w:cs="Arial Unicode MS"/>
        </w:rPr>
        <w:t>289.</w:t>
      </w:r>
      <w:r w:rsidRPr="00CC136C">
        <w:rPr>
          <w:rStyle w:val="Teksttreci20"/>
          <w:rFonts w:ascii="Arial Unicode MS" w:eastAsia="Arial Unicode MS" w:hAnsi="Arial Unicode MS" w:cs="Arial Unicode MS"/>
        </w:rPr>
        <w:t xml:space="preserve"> 800</w:t>
      </w:r>
      <w:r w:rsidR="000B4902"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 xml:space="preserve">W rozdziale 85230 Pomoc w zakresie dożywiania - świadczenia społeczne wydatki na realizację tego zadania zaplanowano w wysokości </w:t>
      </w:r>
      <w:r w:rsidR="000B4902" w:rsidRPr="00CC136C">
        <w:rPr>
          <w:rStyle w:val="Teksttreci20"/>
          <w:rFonts w:ascii="Arial Unicode MS" w:eastAsia="Arial Unicode MS" w:hAnsi="Arial Unicode MS" w:cs="Arial Unicode MS"/>
        </w:rPr>
        <w:t>40</w:t>
      </w:r>
      <w:r w:rsidRPr="00CC136C">
        <w:rPr>
          <w:rStyle w:val="Teksttreci20"/>
          <w:rFonts w:ascii="Arial Unicode MS" w:eastAsia="Arial Unicode MS" w:hAnsi="Arial Unicode MS" w:cs="Arial Unicode MS"/>
        </w:rPr>
        <w:t xml:space="preserve"> 000 zł. W ramach programu realizowane są: posiłki dla dzieci w przedszkolu i szkołach, pomoc w formie świadczenia pieniężnego na zakup żywności, posiłki dla osób dorosłych. Zadanie to finansowane jest w </w:t>
      </w:r>
      <w:r w:rsidR="000B4902" w:rsidRPr="00CC136C">
        <w:rPr>
          <w:rStyle w:val="Teksttreci20"/>
          <w:rFonts w:ascii="Arial Unicode MS" w:eastAsia="Arial Unicode MS" w:hAnsi="Arial Unicode MS" w:cs="Arial Unicode MS"/>
        </w:rPr>
        <w:t>8</w:t>
      </w:r>
      <w:r w:rsidRPr="00CC136C">
        <w:rPr>
          <w:rStyle w:val="Teksttreci20"/>
          <w:rFonts w:ascii="Arial Unicode MS" w:eastAsia="Arial Unicode MS" w:hAnsi="Arial Unicode MS" w:cs="Arial Unicode MS"/>
        </w:rPr>
        <w:t xml:space="preserve">0 % ze środków z budżetu Państwa oraz w </w:t>
      </w:r>
      <w:r w:rsidR="000B4902" w:rsidRPr="00CC136C">
        <w:rPr>
          <w:rStyle w:val="Teksttreci20"/>
          <w:rFonts w:ascii="Arial Unicode MS" w:eastAsia="Arial Unicode MS" w:hAnsi="Arial Unicode MS" w:cs="Arial Unicode MS"/>
        </w:rPr>
        <w:t>2</w:t>
      </w:r>
      <w:r w:rsidRPr="00CC136C">
        <w:rPr>
          <w:rStyle w:val="Teksttreci20"/>
          <w:rFonts w:ascii="Arial Unicode MS" w:eastAsia="Arial Unicode MS" w:hAnsi="Arial Unicode MS" w:cs="Arial Unicode MS"/>
        </w:rPr>
        <w:t>0% ze środków własnych gminy.</w:t>
      </w:r>
    </w:p>
    <w:p w:rsidR="000B4902" w:rsidRPr="00CC136C" w:rsidRDefault="00F75E5C" w:rsidP="00F75E5C">
      <w:pPr>
        <w:spacing w:line="413"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W rozdziale 85215 Dodatki mieszkaniowe zaplanowano kwotę </w:t>
      </w:r>
      <w:r w:rsidR="000B4902" w:rsidRPr="00CC136C">
        <w:rPr>
          <w:rStyle w:val="Teksttreci20"/>
          <w:rFonts w:ascii="Arial Unicode MS" w:eastAsia="Arial Unicode MS" w:hAnsi="Arial Unicode MS" w:cs="Arial Unicode MS"/>
        </w:rPr>
        <w:t>1</w:t>
      </w:r>
      <w:r w:rsidRPr="00CC136C">
        <w:rPr>
          <w:rStyle w:val="Teksttreci20"/>
          <w:rFonts w:ascii="Arial Unicode MS" w:eastAsia="Arial Unicode MS" w:hAnsi="Arial Unicode MS" w:cs="Arial Unicode MS"/>
        </w:rPr>
        <w:t>000 zł na wypłatę świadczeń osobom uprawnionym.</w:t>
      </w:r>
      <w:r w:rsidR="000B4902" w:rsidRPr="00CC136C">
        <w:rPr>
          <w:rStyle w:val="Teksttreci20"/>
          <w:rFonts w:ascii="Arial Unicode MS" w:eastAsia="Arial Unicode MS" w:hAnsi="Arial Unicode MS" w:cs="Arial Unicode MS"/>
        </w:rPr>
        <w:t xml:space="preserve"> </w:t>
      </w:r>
    </w:p>
    <w:p w:rsidR="000B4902" w:rsidRPr="00CC136C" w:rsidRDefault="000B4902" w:rsidP="00F75E5C">
      <w:pPr>
        <w:spacing w:line="413"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W rozdz. 85228  usługi opiekuńcze i specjalistyczne usługi opiekuńcze 27.490,00 zł</w:t>
      </w:r>
    </w:p>
    <w:p w:rsidR="000B4902" w:rsidRPr="00CC136C" w:rsidRDefault="000B4902" w:rsidP="00F75E5C">
      <w:pPr>
        <w:spacing w:line="413"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b/>
        </w:rPr>
        <w:t>Dział</w:t>
      </w:r>
      <w:r w:rsidRPr="00CC136C">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b/>
        </w:rPr>
        <w:t>854 - Edukacyjna opieka wychowawcza</w:t>
      </w:r>
      <w:r w:rsidRPr="00CC136C">
        <w:rPr>
          <w:rStyle w:val="Teksttreci20"/>
          <w:rFonts w:ascii="Arial Unicode MS" w:eastAsia="Arial Unicode MS" w:hAnsi="Arial Unicode MS" w:cs="Arial Unicode MS"/>
        </w:rPr>
        <w:t xml:space="preserve"> </w:t>
      </w:r>
    </w:p>
    <w:p w:rsidR="00F75E5C" w:rsidRPr="00CC136C" w:rsidRDefault="000B4902" w:rsidP="00F75E5C">
      <w:pPr>
        <w:spacing w:line="413" w:lineRule="exact"/>
      </w:pPr>
      <w:r w:rsidRPr="00CC136C">
        <w:rPr>
          <w:rStyle w:val="Teksttreci20"/>
          <w:rFonts w:ascii="Arial Unicode MS" w:eastAsia="Arial Unicode MS" w:hAnsi="Arial Unicode MS" w:cs="Arial Unicode MS"/>
        </w:rPr>
        <w:t xml:space="preserve">zaplanowano wydatki w wysokości 15.000 zł związane  dofinansowanie świadczeń realizowanych w ramach systemu pomocy materialnej o charakterze socjalnym  środki własne budżetu gminy </w:t>
      </w:r>
    </w:p>
    <w:p w:rsidR="00F75E5C" w:rsidRPr="00CC136C" w:rsidRDefault="00F75E5C" w:rsidP="00F75E5C">
      <w:pPr>
        <w:spacing w:line="413" w:lineRule="exact"/>
        <w:jc w:val="both"/>
      </w:pPr>
      <w:r w:rsidRPr="00CC136C">
        <w:rPr>
          <w:rStyle w:val="Teksttreci30"/>
          <w:rFonts w:ascii="Arial Unicode MS" w:eastAsia="Arial Unicode MS" w:hAnsi="Arial Unicode MS" w:cs="Arial Unicode MS"/>
        </w:rPr>
        <w:t>Dział 855 - Rodzina</w:t>
      </w:r>
    </w:p>
    <w:p w:rsidR="00F75E5C" w:rsidRPr="00CC136C" w:rsidRDefault="00F75E5C" w:rsidP="00F75E5C">
      <w:pPr>
        <w:spacing w:line="413" w:lineRule="exact"/>
        <w:ind w:left="200"/>
      </w:pPr>
      <w:r w:rsidRPr="00CC136C">
        <w:rPr>
          <w:rStyle w:val="Teksttreci20"/>
          <w:rFonts w:ascii="Arial Unicode MS" w:eastAsia="Arial Unicode MS" w:hAnsi="Arial Unicode MS" w:cs="Arial Unicode MS"/>
        </w:rPr>
        <w:t>W rozdziale 85501 Świadczenia wychowawcze założono zwiększenie planu wydatków, ponieważ zwiększyła się liczba osób uprawnionych do pobierania świadczenia 500+. Kwota 0,85 % od otrzymanej dotacji przeznaczona zostanie na wynagrodzenie dla pracownika realizującego to zadanie oraz na bieżące wydatki. Zadanie to finansowane jest z budżetu Państwa.</w:t>
      </w:r>
      <w:bookmarkStart w:id="5" w:name="_GoBack"/>
      <w:bookmarkEnd w:id="5"/>
    </w:p>
    <w:p w:rsidR="00F75E5C" w:rsidRPr="00CC136C" w:rsidRDefault="00F75E5C" w:rsidP="006D258F">
      <w:pPr>
        <w:spacing w:line="413" w:lineRule="exact"/>
        <w:ind w:left="200"/>
      </w:pPr>
      <w:r w:rsidRPr="00CC136C">
        <w:rPr>
          <w:rStyle w:val="Teksttreci20"/>
          <w:rFonts w:ascii="Arial Unicode MS" w:eastAsia="Arial Unicode MS" w:hAnsi="Arial Unicode MS" w:cs="Arial Unicode MS"/>
        </w:rPr>
        <w:t>W rozdziale 85502 Świadczenia rodzinne wydatki na realizację tego zadania zaplanowano w kwocie 1</w:t>
      </w:r>
      <w:r w:rsidR="00A021BD" w:rsidRPr="00CC136C">
        <w:rPr>
          <w:rStyle w:val="Teksttreci20"/>
          <w:rFonts w:ascii="Arial Unicode MS" w:eastAsia="Arial Unicode MS" w:hAnsi="Arial Unicode MS" w:cs="Arial Unicode MS"/>
        </w:rPr>
        <w:t> 437.350</w:t>
      </w:r>
      <w:r w:rsidRPr="00CC136C">
        <w:rPr>
          <w:rStyle w:val="Teksttreci20"/>
          <w:rFonts w:ascii="Arial Unicode MS" w:eastAsia="Arial Unicode MS" w:hAnsi="Arial Unicode MS" w:cs="Arial Unicode MS"/>
        </w:rPr>
        <w:t xml:space="preserve"> zł. Zadania w rozdziale 85502w§3110w całości finansowane są z budżetu Państwa. Kwota</w:t>
      </w:r>
      <w:r w:rsidR="006D258F">
        <w:rPr>
          <w:rStyle w:val="Teksttreci20"/>
          <w:rFonts w:ascii="Arial Unicode MS" w:eastAsia="Arial Unicode MS" w:hAnsi="Arial Unicode MS" w:cs="Arial Unicode MS"/>
        </w:rPr>
        <w:t xml:space="preserve"> </w:t>
      </w:r>
      <w:r w:rsidRPr="00CC136C">
        <w:rPr>
          <w:rStyle w:val="Teksttreci20"/>
          <w:rFonts w:ascii="Arial Unicode MS" w:eastAsia="Arial Unicode MS" w:hAnsi="Arial Unicode MS" w:cs="Arial Unicode MS"/>
        </w:rPr>
        <w:t xml:space="preserve">3 % od otrzymanej dotacji przeznaczona zostanie na częściowe pokrycie wydatków na wynagrodzenie dla pracownika realizującego to zadanie oraz na bieżące wydatki. Na wypłatę świadczeń z funduszu alimentacyjnego zaplanowano wydatki w wysokości </w:t>
      </w:r>
      <w:r w:rsidR="00A021BD" w:rsidRPr="00CC136C">
        <w:rPr>
          <w:rStyle w:val="Teksttreci20"/>
          <w:rFonts w:ascii="Arial Unicode MS" w:eastAsia="Arial Unicode MS" w:hAnsi="Arial Unicode MS" w:cs="Arial Unicode MS"/>
        </w:rPr>
        <w:t>15.000</w:t>
      </w:r>
      <w:r w:rsidRPr="00CC136C">
        <w:rPr>
          <w:rStyle w:val="Teksttreci20"/>
          <w:rFonts w:ascii="Arial Unicode MS" w:eastAsia="Arial Unicode MS" w:hAnsi="Arial Unicode MS" w:cs="Arial Unicode MS"/>
        </w:rPr>
        <w:t xml:space="preserve"> zł. Zadanie  finansowane jest ze środków budżetu państwa</w:t>
      </w:r>
      <w:r w:rsidR="00A021BD" w:rsidRPr="00CC136C">
        <w:rPr>
          <w:rStyle w:val="Teksttreci20"/>
          <w:rFonts w:ascii="Arial Unicode MS" w:eastAsia="Arial Unicode MS" w:hAnsi="Arial Unicode MS" w:cs="Arial Unicode MS"/>
        </w:rPr>
        <w:t xml:space="preserve"> i własnych środków budżetu gminy </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 rozdziale 85502 w § 4110 składki na ubezpieczenie społeczne opłacane za świadczeniobiorców założono zwiększenie planu wydatków, ponieważ zwiększyła się liczba osób za które OPS ma obowiązek opłacać składki na ubezpieczenie społeczne. Kwota otrzymanej dotacji przeznaczona zostanie na składki emerytalne i rentowe za osoby pobierające świadczenie pielęgnacyjne i zasiłek dla opiekuna, które nie podlegają obowiązkowi ubezpieczenia społecznego z innego źródła. Jest to zadanie w całości finansowane ze środków na zadania zlecone.</w:t>
      </w:r>
    </w:p>
    <w:p w:rsidR="00F75E5C" w:rsidRPr="00CC136C" w:rsidRDefault="00F75E5C" w:rsidP="00F75E5C">
      <w:pPr>
        <w:spacing w:line="413" w:lineRule="exact"/>
      </w:pPr>
      <w:r w:rsidRPr="00CC136C">
        <w:rPr>
          <w:rStyle w:val="Teksttreci20"/>
          <w:rFonts w:ascii="Arial Unicode MS" w:eastAsia="Arial Unicode MS" w:hAnsi="Arial Unicode MS" w:cs="Arial Unicode MS"/>
        </w:rPr>
        <w:t>W rozdziale 85504 Wspieranie rodziny wydatki na realizację świadczenia „Dobry start” zaplanowano w wysokości 1</w:t>
      </w:r>
      <w:r w:rsidR="00A021BD" w:rsidRPr="00CC136C">
        <w:rPr>
          <w:rStyle w:val="Teksttreci20"/>
          <w:rFonts w:ascii="Arial Unicode MS" w:eastAsia="Arial Unicode MS" w:hAnsi="Arial Unicode MS" w:cs="Arial Unicode MS"/>
        </w:rPr>
        <w:t>12</w:t>
      </w:r>
      <w:r w:rsidRPr="00CC136C">
        <w:rPr>
          <w:rStyle w:val="Teksttreci20"/>
          <w:rFonts w:ascii="Arial Unicode MS" w:eastAsia="Arial Unicode MS" w:hAnsi="Arial Unicode MS" w:cs="Arial Unicode MS"/>
        </w:rPr>
        <w:t xml:space="preserve"> 000 zł. Zadanie to w całości finansowane jest z budżetu Państwa.</w:t>
      </w:r>
    </w:p>
    <w:p w:rsidR="00F75E5C" w:rsidRPr="00CC136C" w:rsidRDefault="00F75E5C" w:rsidP="00F75E5C">
      <w:pPr>
        <w:spacing w:after="360" w:line="413" w:lineRule="exact"/>
        <w:ind w:firstLine="160"/>
      </w:pPr>
      <w:r w:rsidRPr="00CC136C">
        <w:rPr>
          <w:rStyle w:val="Teksttreci20"/>
          <w:rFonts w:ascii="Arial Unicode MS" w:eastAsia="Arial Unicode MS" w:hAnsi="Arial Unicode MS" w:cs="Arial Unicode MS"/>
        </w:rPr>
        <w:t>W rozdziale 85513 w § 4130 składki na ubezpieczenie zdrowotne opłacane za świadczeniobiorców - (zadania zlecone) założono zwiększenie planu wydatków, ponieważ zwiększyła się liczba osób za które Ośrodek ma obowiązek opłacać składki zdrowotne. Składki na ubezpieczenie zdrowotne opłacane są za osoby, które nie mogą być ubezpieczone z innego tytułu, a pobierają świadczenie pielęgnacyjne oraz zasiłek dla opiekuna. Zadanie to w całości finansowane jest ze środków na zadania zlecone.</w:t>
      </w:r>
    </w:p>
    <w:p w:rsidR="00F75E5C" w:rsidRPr="00CC136C" w:rsidRDefault="00F75E5C" w:rsidP="00F75E5C">
      <w:pPr>
        <w:spacing w:line="413" w:lineRule="exact"/>
        <w:ind w:firstLine="160"/>
        <w:jc w:val="both"/>
      </w:pPr>
      <w:r w:rsidRPr="00CC136C">
        <w:rPr>
          <w:rStyle w:val="Teksttreci30"/>
          <w:rFonts w:ascii="Arial Unicode MS" w:eastAsia="Arial Unicode MS" w:hAnsi="Arial Unicode MS" w:cs="Arial Unicode MS"/>
        </w:rPr>
        <w:t>Dział 900 - Gospodarka komunalna</w:t>
      </w:r>
    </w:p>
    <w:p w:rsidR="00F75E5C" w:rsidRPr="00CC136C" w:rsidRDefault="00F75E5C" w:rsidP="001F0A75">
      <w:pPr>
        <w:spacing w:line="413" w:lineRule="exact"/>
        <w:ind w:left="160" w:hanging="18"/>
      </w:pPr>
      <w:r w:rsidRPr="00CC136C">
        <w:rPr>
          <w:rStyle w:val="Teksttreci20"/>
          <w:rFonts w:ascii="Arial Unicode MS" w:eastAsia="Arial Unicode MS" w:hAnsi="Arial Unicode MS" w:cs="Arial Unicode MS"/>
        </w:rPr>
        <w:t xml:space="preserve">Wydatki bieżące tego działu ustalono w wysokości </w:t>
      </w:r>
      <w:r w:rsidR="00A021BD" w:rsidRPr="00CC136C">
        <w:rPr>
          <w:rStyle w:val="Teksttreci20"/>
          <w:rFonts w:ascii="Arial Unicode MS" w:eastAsia="Arial Unicode MS" w:hAnsi="Arial Unicode MS" w:cs="Arial Unicode MS"/>
        </w:rPr>
        <w:t>547</w:t>
      </w:r>
      <w:r w:rsidRPr="00CC136C">
        <w:rPr>
          <w:rStyle w:val="Teksttreci20"/>
          <w:rFonts w:ascii="Arial Unicode MS" w:eastAsia="Arial Unicode MS" w:hAnsi="Arial Unicode MS" w:cs="Arial Unicode MS"/>
        </w:rPr>
        <w:t xml:space="preserve"> 000 zł. W ramach tej kwoty ustala się finansowanie następujących zadań:</w:t>
      </w:r>
    </w:p>
    <w:p w:rsidR="00F75E5C" w:rsidRPr="00CC136C" w:rsidRDefault="00F75E5C" w:rsidP="00F75E5C">
      <w:pPr>
        <w:numPr>
          <w:ilvl w:val="0"/>
          <w:numId w:val="12"/>
        </w:numPr>
        <w:tabs>
          <w:tab w:val="left" w:pos="869"/>
        </w:tabs>
        <w:spacing w:line="413" w:lineRule="exact"/>
        <w:ind w:left="860" w:hanging="340"/>
        <w:jc w:val="both"/>
      </w:pPr>
      <w:r w:rsidRPr="00CC136C">
        <w:rPr>
          <w:rStyle w:val="Teksttreci20"/>
          <w:rFonts w:ascii="Arial Unicode MS" w:eastAsia="Arial Unicode MS" w:hAnsi="Arial Unicode MS" w:cs="Arial Unicode MS"/>
        </w:rPr>
        <w:t xml:space="preserve">Rozdział 90002 - Gospodarka odpadami - Ustalone w tym rozdziale wydatki w wysokości </w:t>
      </w:r>
      <w:r w:rsidR="00A021BD" w:rsidRPr="00CC136C">
        <w:rPr>
          <w:rStyle w:val="Teksttreci20"/>
          <w:rFonts w:ascii="Arial Unicode MS" w:eastAsia="Arial Unicode MS" w:hAnsi="Arial Unicode MS" w:cs="Arial Unicode MS"/>
        </w:rPr>
        <w:t>40</w:t>
      </w:r>
      <w:r w:rsidRPr="00CC136C">
        <w:rPr>
          <w:rStyle w:val="Teksttreci20"/>
          <w:rFonts w:ascii="Arial Unicode MS" w:eastAsia="Arial Unicode MS" w:hAnsi="Arial Unicode MS" w:cs="Arial Unicode MS"/>
        </w:rPr>
        <w:t>0 000 zł przeznacza się realizację zadań w zakresie gospodarowania odpadami wynikających z ustawy z dnia 13 września 1996 roku o utrzymaniu czystości i porządku w gminach ( Dz. U z 2019 , poz. 2010 j.t.),-</w:t>
      </w:r>
    </w:p>
    <w:p w:rsidR="00F75E5C" w:rsidRPr="00CC136C" w:rsidRDefault="00F75E5C" w:rsidP="00642854">
      <w:pPr>
        <w:numPr>
          <w:ilvl w:val="0"/>
          <w:numId w:val="12"/>
        </w:numPr>
        <w:tabs>
          <w:tab w:val="left" w:pos="869"/>
        </w:tabs>
        <w:spacing w:line="413" w:lineRule="exact"/>
        <w:ind w:left="860" w:hanging="434"/>
        <w:jc w:val="both"/>
      </w:pPr>
      <w:r w:rsidRPr="00CC136C">
        <w:rPr>
          <w:rStyle w:val="Teksttreci20"/>
          <w:rFonts w:ascii="Arial Unicode MS" w:eastAsia="Arial Unicode MS" w:hAnsi="Arial Unicode MS" w:cs="Arial Unicode MS"/>
        </w:rPr>
        <w:t xml:space="preserve">Rozdział 90003 Oczyszczanie miast i wsi - </w:t>
      </w:r>
      <w:r w:rsidR="00A021BD" w:rsidRPr="00CC136C">
        <w:rPr>
          <w:rStyle w:val="Teksttreci20"/>
          <w:rFonts w:ascii="Arial Unicode MS" w:eastAsia="Arial Unicode MS" w:hAnsi="Arial Unicode MS" w:cs="Arial Unicode MS"/>
        </w:rPr>
        <w:t>2</w:t>
      </w:r>
      <w:r w:rsidRPr="00CC136C">
        <w:rPr>
          <w:rStyle w:val="Teksttreci20"/>
          <w:rFonts w:ascii="Arial Unicode MS" w:eastAsia="Arial Unicode MS" w:hAnsi="Arial Unicode MS" w:cs="Arial Unicode MS"/>
        </w:rPr>
        <w:t>0 000 zł,</w:t>
      </w:r>
    </w:p>
    <w:p w:rsidR="00F75E5C" w:rsidRPr="00CC136C" w:rsidRDefault="00F75E5C" w:rsidP="00F75E5C">
      <w:pPr>
        <w:numPr>
          <w:ilvl w:val="0"/>
          <w:numId w:val="12"/>
        </w:numPr>
        <w:tabs>
          <w:tab w:val="left" w:pos="825"/>
        </w:tabs>
        <w:spacing w:line="413" w:lineRule="exact"/>
        <w:ind w:left="840" w:hanging="380"/>
        <w:jc w:val="both"/>
      </w:pPr>
      <w:r w:rsidRPr="00CC136C">
        <w:rPr>
          <w:rStyle w:val="Teksttreci20"/>
          <w:rFonts w:ascii="Arial Unicode MS" w:eastAsia="Arial Unicode MS" w:hAnsi="Arial Unicode MS" w:cs="Arial Unicode MS"/>
        </w:rPr>
        <w:t xml:space="preserve">Rozdział 90015 - Oświetlenie ulic, placów i dróg - </w:t>
      </w:r>
      <w:r w:rsidR="00A021BD" w:rsidRPr="00CC136C">
        <w:rPr>
          <w:rStyle w:val="Teksttreci20"/>
          <w:rFonts w:ascii="Arial Unicode MS" w:eastAsia="Arial Unicode MS" w:hAnsi="Arial Unicode MS" w:cs="Arial Unicode MS"/>
        </w:rPr>
        <w:t>105</w:t>
      </w:r>
      <w:r w:rsidRPr="00CC136C">
        <w:rPr>
          <w:rStyle w:val="Teksttreci20"/>
          <w:rFonts w:ascii="Arial Unicode MS" w:eastAsia="Arial Unicode MS" w:hAnsi="Arial Unicode MS" w:cs="Arial Unicode MS"/>
        </w:rPr>
        <w:t xml:space="preserve"> 000 zł, z tego </w:t>
      </w:r>
      <w:r w:rsidR="00A021BD" w:rsidRPr="00CC136C">
        <w:rPr>
          <w:rStyle w:val="Teksttreci20"/>
          <w:rFonts w:ascii="Arial Unicode MS" w:eastAsia="Arial Unicode MS" w:hAnsi="Arial Unicode MS" w:cs="Arial Unicode MS"/>
        </w:rPr>
        <w:t>90</w:t>
      </w:r>
      <w:r w:rsidRPr="00CC136C">
        <w:rPr>
          <w:rStyle w:val="Teksttreci20"/>
          <w:rFonts w:ascii="Arial Unicode MS" w:eastAsia="Arial Unicode MS" w:hAnsi="Arial Unicode MS" w:cs="Arial Unicode MS"/>
        </w:rPr>
        <w:t xml:space="preserve"> 000 zł to wydatki na energię elektryczną, </w:t>
      </w:r>
      <w:r w:rsidR="00A021BD" w:rsidRPr="00CC136C">
        <w:rPr>
          <w:rStyle w:val="Teksttreci20"/>
          <w:rFonts w:ascii="Arial Unicode MS" w:eastAsia="Arial Unicode MS" w:hAnsi="Arial Unicode MS" w:cs="Arial Unicode MS"/>
        </w:rPr>
        <w:t>15</w:t>
      </w:r>
      <w:r w:rsidRPr="00CC136C">
        <w:rPr>
          <w:rStyle w:val="Teksttreci20"/>
          <w:rFonts w:ascii="Arial Unicode MS" w:eastAsia="Arial Unicode MS" w:hAnsi="Arial Unicode MS" w:cs="Arial Unicode MS"/>
        </w:rPr>
        <w:t xml:space="preserve"> 000 zł wydatki na konserwację urządzeń oświetlenia ulicznego.</w:t>
      </w:r>
    </w:p>
    <w:p w:rsidR="00F75E5C" w:rsidRPr="00CC136C" w:rsidRDefault="00F75E5C" w:rsidP="00F75E5C">
      <w:pPr>
        <w:numPr>
          <w:ilvl w:val="0"/>
          <w:numId w:val="12"/>
        </w:numPr>
        <w:tabs>
          <w:tab w:val="left" w:pos="825"/>
        </w:tabs>
        <w:spacing w:line="413" w:lineRule="exact"/>
        <w:ind w:left="840" w:hanging="380"/>
        <w:jc w:val="both"/>
      </w:pPr>
      <w:r w:rsidRPr="00CC136C">
        <w:rPr>
          <w:rStyle w:val="Teksttreci20"/>
          <w:rFonts w:ascii="Arial Unicode MS" w:eastAsia="Arial Unicode MS" w:hAnsi="Arial Unicode MS" w:cs="Arial Unicode MS"/>
        </w:rPr>
        <w:t xml:space="preserve">Rozdział 90095 - Pozostała działalność - </w:t>
      </w:r>
      <w:r w:rsidR="006D258F">
        <w:rPr>
          <w:rStyle w:val="Teksttreci20"/>
          <w:rFonts w:ascii="Arial Unicode MS" w:eastAsia="Arial Unicode MS" w:hAnsi="Arial Unicode MS" w:cs="Arial Unicode MS"/>
        </w:rPr>
        <w:t>10 </w:t>
      </w:r>
      <w:r w:rsidRPr="00CC136C">
        <w:rPr>
          <w:rStyle w:val="Teksttreci20"/>
          <w:rFonts w:ascii="Arial Unicode MS" w:eastAsia="Arial Unicode MS" w:hAnsi="Arial Unicode MS" w:cs="Arial Unicode MS"/>
        </w:rPr>
        <w:t>000</w:t>
      </w:r>
      <w:r w:rsidR="006D258F">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 na odławianie bezpańskich psów i umieszczanie ich w schronisku</w:t>
      </w:r>
      <w:r w:rsidR="00A021BD" w:rsidRPr="00CC136C">
        <w:rPr>
          <w:rStyle w:val="Teksttreci20"/>
          <w:rFonts w:ascii="Arial Unicode MS" w:eastAsia="Arial Unicode MS" w:hAnsi="Arial Unicode MS" w:cs="Arial Unicode MS"/>
        </w:rPr>
        <w:t xml:space="preserve"> i </w:t>
      </w:r>
      <w:r w:rsidR="006D258F">
        <w:rPr>
          <w:rStyle w:val="Teksttreci20"/>
          <w:rFonts w:ascii="Arial Unicode MS" w:eastAsia="Arial Unicode MS" w:hAnsi="Arial Unicode MS" w:cs="Arial Unicode MS"/>
        </w:rPr>
        <w:t xml:space="preserve">12.000 ,00 zł </w:t>
      </w:r>
      <w:r w:rsidR="00A021BD" w:rsidRPr="00CC136C">
        <w:rPr>
          <w:rStyle w:val="Teksttreci20"/>
          <w:rFonts w:ascii="Arial Unicode MS" w:eastAsia="Arial Unicode MS" w:hAnsi="Arial Unicode MS" w:cs="Arial Unicode MS"/>
        </w:rPr>
        <w:t>pokrycie innych wydatków.</w:t>
      </w:r>
      <w:r w:rsidRPr="00CC136C">
        <w:rPr>
          <w:rStyle w:val="Teksttreci20"/>
          <w:rFonts w:ascii="Arial Unicode MS" w:eastAsia="Arial Unicode MS" w:hAnsi="Arial Unicode MS" w:cs="Arial Unicode MS"/>
        </w:rPr>
        <w:t xml:space="preserve"> </w:t>
      </w:r>
    </w:p>
    <w:p w:rsidR="00F75E5C" w:rsidRPr="00CC136C" w:rsidRDefault="00F75E5C" w:rsidP="00F75E5C">
      <w:pPr>
        <w:spacing w:line="413" w:lineRule="exact"/>
      </w:pPr>
      <w:r w:rsidRPr="00CC136C">
        <w:rPr>
          <w:rStyle w:val="Teksttreci30"/>
          <w:rFonts w:ascii="Arial Unicode MS" w:eastAsia="Arial Unicode MS" w:hAnsi="Arial Unicode MS" w:cs="Arial Unicode MS"/>
        </w:rPr>
        <w:t>Dział 921 - Kultura i ochrona dziedzictwa narodowego</w:t>
      </w:r>
    </w:p>
    <w:p w:rsidR="00A021BD" w:rsidRPr="00CC136C" w:rsidRDefault="00F75E5C" w:rsidP="00F75E5C">
      <w:pPr>
        <w:spacing w:line="408" w:lineRule="exact"/>
        <w:rPr>
          <w:rStyle w:val="Teksttreci20"/>
          <w:rFonts w:ascii="Arial Unicode MS" w:eastAsia="Arial Unicode MS" w:hAnsi="Arial Unicode MS" w:cs="Arial Unicode MS"/>
        </w:rPr>
      </w:pPr>
      <w:r w:rsidRPr="00CC136C">
        <w:rPr>
          <w:rStyle w:val="Teksttreci20"/>
          <w:rFonts w:ascii="Arial Unicode MS" w:eastAsia="Arial Unicode MS" w:hAnsi="Arial Unicode MS" w:cs="Arial Unicode MS"/>
        </w:rPr>
        <w:t xml:space="preserve">Wysokość rocznej dotacji dla instytucji kultury ustala się w wysokości </w:t>
      </w:r>
      <w:r w:rsidR="00A021BD" w:rsidRPr="00CC136C">
        <w:rPr>
          <w:rStyle w:val="Teksttreci20"/>
          <w:rFonts w:ascii="Arial Unicode MS" w:eastAsia="Arial Unicode MS" w:hAnsi="Arial Unicode MS" w:cs="Arial Unicode MS"/>
        </w:rPr>
        <w:t>150</w:t>
      </w:r>
      <w:r w:rsidRPr="00CC136C">
        <w:rPr>
          <w:rStyle w:val="Teksttreci20"/>
          <w:rFonts w:ascii="Arial Unicode MS" w:eastAsia="Arial Unicode MS" w:hAnsi="Arial Unicode MS" w:cs="Arial Unicode MS"/>
        </w:rPr>
        <w:t xml:space="preserve"> 000 zł. W tym na działalność  Biblioteki Gminnej w </w:t>
      </w:r>
      <w:r w:rsidR="00A021BD" w:rsidRPr="00CC136C">
        <w:rPr>
          <w:rStyle w:val="Teksttreci20"/>
          <w:rFonts w:ascii="Arial Unicode MS" w:eastAsia="Arial Unicode MS" w:hAnsi="Arial Unicode MS" w:cs="Arial Unicode MS"/>
        </w:rPr>
        <w:t xml:space="preserve">Kuleszach Kościelnych </w:t>
      </w:r>
      <w:r w:rsidRPr="00CC136C">
        <w:rPr>
          <w:rStyle w:val="Teksttreci20"/>
          <w:rFonts w:ascii="Arial Unicode MS" w:eastAsia="Arial Unicode MS" w:hAnsi="Arial Unicode MS" w:cs="Arial Unicode MS"/>
        </w:rPr>
        <w:t xml:space="preserve"> kwotę </w:t>
      </w:r>
      <w:r w:rsidR="00A021BD" w:rsidRPr="00CC136C">
        <w:rPr>
          <w:rStyle w:val="Teksttreci20"/>
          <w:rFonts w:ascii="Arial Unicode MS" w:eastAsia="Arial Unicode MS" w:hAnsi="Arial Unicode MS" w:cs="Arial Unicode MS"/>
        </w:rPr>
        <w:t>150</w:t>
      </w:r>
      <w:r w:rsidRPr="00CC136C">
        <w:rPr>
          <w:rStyle w:val="Teksttreci20"/>
          <w:rFonts w:ascii="Arial Unicode MS" w:eastAsia="Arial Unicode MS" w:hAnsi="Arial Unicode MS" w:cs="Arial Unicode MS"/>
        </w:rPr>
        <w:t xml:space="preserve"> 000 zł.</w:t>
      </w:r>
    </w:p>
    <w:p w:rsidR="00F75E5C" w:rsidRPr="00CC136C" w:rsidRDefault="00F75E5C" w:rsidP="00F75E5C">
      <w:pPr>
        <w:spacing w:line="408" w:lineRule="exact"/>
      </w:pPr>
      <w:r w:rsidRPr="00CC136C">
        <w:rPr>
          <w:rStyle w:val="Teksttreci30"/>
          <w:rFonts w:ascii="Arial Unicode MS" w:eastAsia="Arial Unicode MS" w:hAnsi="Arial Unicode MS" w:cs="Arial Unicode MS"/>
        </w:rPr>
        <w:t>Dział 926 - Kultura fizyczna i sport</w:t>
      </w:r>
    </w:p>
    <w:p w:rsidR="00F75E5C" w:rsidRPr="00CC136C" w:rsidRDefault="00F75E5C" w:rsidP="00F75E5C">
      <w:pPr>
        <w:spacing w:after="352" w:line="408" w:lineRule="exact"/>
      </w:pPr>
      <w:r w:rsidRPr="00CC136C">
        <w:rPr>
          <w:rStyle w:val="Teksttreci20"/>
          <w:rFonts w:ascii="Arial Unicode MS" w:eastAsia="Arial Unicode MS" w:hAnsi="Arial Unicode MS" w:cs="Arial Unicode MS"/>
        </w:rPr>
        <w:t xml:space="preserve">Na wydatki związane z realizacją zadań z zakresu kultury fizycznej i sportu przeznacza się w budżecie kwotę </w:t>
      </w:r>
      <w:r w:rsidR="00A021BD" w:rsidRPr="00CC136C">
        <w:rPr>
          <w:rStyle w:val="Teksttreci20"/>
          <w:rFonts w:ascii="Arial Unicode MS" w:eastAsia="Arial Unicode MS" w:hAnsi="Arial Unicode MS" w:cs="Arial Unicode MS"/>
        </w:rPr>
        <w:t>21</w:t>
      </w:r>
      <w:r w:rsidRPr="00CC136C">
        <w:rPr>
          <w:rStyle w:val="Teksttreci20"/>
          <w:rFonts w:ascii="Arial Unicode MS" w:eastAsia="Arial Unicode MS" w:hAnsi="Arial Unicode MS" w:cs="Arial Unicode MS"/>
        </w:rPr>
        <w:t xml:space="preserve"> 000 zł. Środki w wysokości </w:t>
      </w:r>
      <w:r w:rsidR="00A021BD"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000 zł przeznacza się na </w:t>
      </w:r>
      <w:r w:rsidR="00A021BD" w:rsidRPr="00CC136C">
        <w:rPr>
          <w:rStyle w:val="Teksttreci20"/>
          <w:rFonts w:ascii="Arial Unicode MS" w:eastAsia="Arial Unicode MS" w:hAnsi="Arial Unicode MS" w:cs="Arial Unicode MS"/>
        </w:rPr>
        <w:t>dotację celową na finansowanie lub dofinansowanie zadań zleconych do realizacji stowarzyszeniom.</w:t>
      </w:r>
      <w:r w:rsidRPr="00CC136C">
        <w:rPr>
          <w:rStyle w:val="Teksttreci20"/>
          <w:rFonts w:ascii="Arial Unicode MS" w:eastAsia="Arial Unicode MS" w:hAnsi="Arial Unicode MS" w:cs="Arial Unicode MS"/>
        </w:rPr>
        <w:t xml:space="preserve"> Kwotę </w:t>
      </w:r>
      <w:r w:rsidR="00A021BD" w:rsidRPr="00CC136C">
        <w:rPr>
          <w:rStyle w:val="Teksttreci20"/>
          <w:rFonts w:ascii="Arial Unicode MS" w:eastAsia="Arial Unicode MS" w:hAnsi="Arial Unicode MS" w:cs="Arial Unicode MS"/>
        </w:rPr>
        <w:t>1</w:t>
      </w:r>
      <w:r w:rsidR="006D258F">
        <w:rPr>
          <w:rStyle w:val="Teksttreci20"/>
          <w:rFonts w:ascii="Arial Unicode MS" w:eastAsia="Arial Unicode MS" w:hAnsi="Arial Unicode MS" w:cs="Arial Unicode MS"/>
        </w:rPr>
        <w:t> </w:t>
      </w:r>
      <w:r w:rsidRPr="00CC136C">
        <w:rPr>
          <w:rStyle w:val="Teksttreci20"/>
          <w:rFonts w:ascii="Arial Unicode MS" w:eastAsia="Arial Unicode MS" w:hAnsi="Arial Unicode MS" w:cs="Arial Unicode MS"/>
        </w:rPr>
        <w:t>000</w:t>
      </w:r>
      <w:r w:rsidR="006D258F">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 przeznacza się na utrzymanie obiektów sportowych.</w:t>
      </w:r>
    </w:p>
    <w:p w:rsidR="00F75E5C" w:rsidRPr="00CC136C" w:rsidRDefault="00F75E5C" w:rsidP="00F75E5C">
      <w:pPr>
        <w:spacing w:line="418" w:lineRule="exact"/>
        <w:rPr>
          <w:rStyle w:val="Teksttreci30"/>
          <w:rFonts w:ascii="Arial Unicode MS" w:eastAsia="Arial Unicode MS" w:hAnsi="Arial Unicode MS" w:cs="Arial Unicode MS"/>
        </w:rPr>
      </w:pPr>
      <w:r w:rsidRPr="00CC136C">
        <w:rPr>
          <w:rStyle w:val="Teksttreci30"/>
          <w:rFonts w:ascii="Arial Unicode MS" w:eastAsia="Arial Unicode MS" w:hAnsi="Arial Unicode MS" w:cs="Arial Unicode MS"/>
        </w:rPr>
        <w:t>Wydatki majątkowe w 202</w:t>
      </w:r>
      <w:r w:rsidR="00AA734A" w:rsidRPr="00CC136C">
        <w:rPr>
          <w:rStyle w:val="Teksttreci30"/>
          <w:rFonts w:ascii="Arial Unicode MS" w:eastAsia="Arial Unicode MS" w:hAnsi="Arial Unicode MS" w:cs="Arial Unicode MS"/>
        </w:rPr>
        <w:t>1</w:t>
      </w:r>
      <w:r w:rsidRPr="00CC136C">
        <w:rPr>
          <w:rStyle w:val="Teksttreci30"/>
          <w:rFonts w:ascii="Arial Unicode MS" w:eastAsia="Arial Unicode MS" w:hAnsi="Arial Unicode MS" w:cs="Arial Unicode MS"/>
        </w:rPr>
        <w:t xml:space="preserve"> roku.</w:t>
      </w:r>
    </w:p>
    <w:p w:rsidR="000A41D0" w:rsidRPr="00CC136C" w:rsidRDefault="000A41D0" w:rsidP="000A41D0">
      <w:pPr>
        <w:tabs>
          <w:tab w:val="left" w:pos="4275"/>
        </w:tabs>
        <w:spacing w:line="418" w:lineRule="exact"/>
        <w:rPr>
          <w:rStyle w:val="Teksttreci30"/>
          <w:rFonts w:ascii="Arial Unicode MS" w:eastAsia="Arial Unicode MS" w:hAnsi="Arial Unicode MS" w:cs="Arial Unicode MS"/>
          <w:b w:val="0"/>
        </w:rPr>
      </w:pPr>
      <w:r w:rsidRPr="00CC136C">
        <w:rPr>
          <w:rStyle w:val="Teksttreci30"/>
          <w:rFonts w:ascii="Arial Unicode MS" w:eastAsia="Arial Unicode MS" w:hAnsi="Arial Unicode MS" w:cs="Arial Unicode MS"/>
          <w:b w:val="0"/>
        </w:rPr>
        <w:t>Planowane wydatki majątkowe w dziale  400 wynoszą 1.770.155,00zł z przeznaczeniem na realizację inwestycji pod nazwą (Uporządkowanie gospodarki wodno-kanalizacyjnej na terenie gminy Kulesze Kościelne – inwestycja ta jest współfinansowana z udziałem środków Europejskiego Funduszu Rolnego na rzecz Rozwoju Obszarów Wiejskich w ramach Programu Rozwoju  Obszarów Wiejskich na lata 2014-2020 ( Dz.U. z 2020 roku poz. 217,300</w:t>
      </w:r>
      <w:r w:rsidR="00EF01D9">
        <w:rPr>
          <w:rStyle w:val="Teksttreci30"/>
          <w:rFonts w:ascii="Arial Unicode MS" w:eastAsia="Arial Unicode MS" w:hAnsi="Arial Unicode MS" w:cs="Arial Unicode MS"/>
          <w:b w:val="0"/>
        </w:rPr>
        <w:t xml:space="preserve"> </w:t>
      </w:r>
      <w:r w:rsidRPr="00CC136C">
        <w:rPr>
          <w:rStyle w:val="Teksttreci30"/>
          <w:rFonts w:ascii="Arial Unicode MS" w:eastAsia="Arial Unicode MS" w:hAnsi="Arial Unicode MS" w:cs="Arial Unicode MS"/>
          <w:b w:val="0"/>
        </w:rPr>
        <w:t>i</w:t>
      </w:r>
      <w:r w:rsidR="00EF01D9">
        <w:rPr>
          <w:rStyle w:val="Teksttreci30"/>
          <w:rFonts w:ascii="Arial Unicode MS" w:eastAsia="Arial Unicode MS" w:hAnsi="Arial Unicode MS" w:cs="Arial Unicode MS"/>
          <w:b w:val="0"/>
        </w:rPr>
        <w:t xml:space="preserve"> </w:t>
      </w:r>
      <w:r w:rsidRPr="00CC136C">
        <w:rPr>
          <w:rStyle w:val="Teksttreci30"/>
          <w:rFonts w:ascii="Arial Unicode MS" w:eastAsia="Arial Unicode MS" w:hAnsi="Arial Unicode MS" w:cs="Arial Unicode MS"/>
          <w:b w:val="0"/>
        </w:rPr>
        <w:t xml:space="preserve">695) prowadząca do poprawy warunków życia mieszkańców poprzez rozbudowę infrastruktury technicznej związanej z gospodarką wodno-ściekową realizowana będzie w latach 2021-2022. W roku 2021 dofinansowanie wyniesie 915.731, 00 zł środki własne 854.424,00 zł </w:t>
      </w:r>
    </w:p>
    <w:p w:rsidR="00F75E5C" w:rsidRPr="00CC136C" w:rsidRDefault="00F75E5C" w:rsidP="00AA734A">
      <w:pPr>
        <w:spacing w:line="408" w:lineRule="exact"/>
      </w:pPr>
      <w:r w:rsidRPr="00CC136C">
        <w:rPr>
          <w:rStyle w:val="Teksttreci20"/>
          <w:rFonts w:ascii="Arial Unicode MS" w:eastAsia="Arial Unicode MS" w:hAnsi="Arial Unicode MS" w:cs="Arial Unicode MS"/>
        </w:rPr>
        <w:t>Planowane wydatki majątkowe w dziale Oświata i wychowanie stanowi kwota 1</w:t>
      </w:r>
      <w:r w:rsidR="000A41D0" w:rsidRPr="00CC136C">
        <w:rPr>
          <w:rStyle w:val="Teksttreci20"/>
          <w:rFonts w:ascii="Arial Unicode MS" w:eastAsia="Arial Unicode MS" w:hAnsi="Arial Unicode MS" w:cs="Arial Unicode MS"/>
        </w:rPr>
        <w:t>.</w:t>
      </w:r>
      <w:r w:rsidRPr="00CC136C">
        <w:rPr>
          <w:rStyle w:val="Teksttreci20"/>
          <w:rFonts w:ascii="Arial Unicode MS" w:eastAsia="Arial Unicode MS" w:hAnsi="Arial Unicode MS" w:cs="Arial Unicode MS"/>
        </w:rPr>
        <w:t>8</w:t>
      </w:r>
      <w:r w:rsidR="000A41D0" w:rsidRPr="00CC136C">
        <w:rPr>
          <w:rStyle w:val="Teksttreci20"/>
          <w:rFonts w:ascii="Arial Unicode MS" w:eastAsia="Arial Unicode MS" w:hAnsi="Arial Unicode MS" w:cs="Arial Unicode MS"/>
        </w:rPr>
        <w:t>65.000z</w:t>
      </w:r>
      <w:r w:rsidRPr="00CC136C">
        <w:rPr>
          <w:rStyle w:val="Teksttreci20"/>
          <w:rFonts w:ascii="Arial Unicode MS" w:eastAsia="Arial Unicode MS" w:hAnsi="Arial Unicode MS" w:cs="Arial Unicode MS"/>
        </w:rPr>
        <w:t>ł. Zadanie „</w:t>
      </w:r>
      <w:r w:rsidR="00AA734A" w:rsidRPr="00CC136C">
        <w:rPr>
          <w:rStyle w:val="Teksttreci20"/>
          <w:rFonts w:ascii="Arial Unicode MS" w:eastAsia="Arial Unicode MS" w:hAnsi="Arial Unicode MS" w:cs="Arial Unicode MS"/>
        </w:rPr>
        <w:t xml:space="preserve">Remont i przebudowa Szkoły Podstawowej </w:t>
      </w:r>
      <w:r w:rsidRPr="00CC136C">
        <w:rPr>
          <w:rStyle w:val="Teksttreci20"/>
          <w:rFonts w:ascii="Arial Unicode MS" w:eastAsia="Arial Unicode MS" w:hAnsi="Arial Unicode MS" w:cs="Arial Unicode MS"/>
        </w:rPr>
        <w:t xml:space="preserve"> </w:t>
      </w:r>
      <w:r w:rsidR="00AA734A" w:rsidRPr="00CC136C">
        <w:rPr>
          <w:rStyle w:val="Teksttreci20"/>
          <w:rFonts w:ascii="Arial Unicode MS" w:eastAsia="Arial Unicode MS" w:hAnsi="Arial Unicode MS" w:cs="Arial Unicode MS"/>
        </w:rPr>
        <w:t xml:space="preserve">w Kuleszach Kościelnych </w:t>
      </w:r>
      <w:r w:rsidR="00EF01D9">
        <w:rPr>
          <w:rStyle w:val="Teksttreci20"/>
          <w:rFonts w:ascii="Arial Unicode MS" w:eastAsia="Arial Unicode MS" w:hAnsi="Arial Unicode MS" w:cs="Arial Unicode MS"/>
        </w:rPr>
        <w:t xml:space="preserve"> </w:t>
      </w:r>
      <w:r w:rsidR="00AA734A" w:rsidRPr="00CC136C">
        <w:rPr>
          <w:rStyle w:val="Teksttreci20"/>
          <w:rFonts w:ascii="Arial Unicode MS" w:eastAsia="Arial Unicode MS" w:hAnsi="Arial Unicode MS" w:cs="Arial Unicode MS"/>
        </w:rPr>
        <w:t>Zadanie to realizowane jest z udziałem środków z funduszu inwestycji lokalnych</w:t>
      </w:r>
      <w:r w:rsidR="00EF01D9">
        <w:rPr>
          <w:rStyle w:val="Teksttreci20"/>
          <w:rFonts w:ascii="Arial Unicode MS" w:eastAsia="Arial Unicode MS" w:hAnsi="Arial Unicode MS" w:cs="Arial Unicode MS"/>
        </w:rPr>
        <w:t xml:space="preserve"> i całości  funduszu sołeckiego przypadającego  na 2021 rok ( wszystkie sołectwa ) w kwocie 478.967,42</w:t>
      </w:r>
    </w:p>
    <w:p w:rsidR="00F75E5C" w:rsidRPr="00CC136C" w:rsidRDefault="00F75E5C" w:rsidP="00886869">
      <w:pPr>
        <w:spacing w:after="1186" w:line="413" w:lineRule="exact"/>
        <w:sectPr w:rsidR="00F75E5C" w:rsidRPr="00CC136C">
          <w:pgSz w:w="11900" w:h="16840"/>
          <w:pgMar w:top="1115" w:right="815" w:bottom="1112" w:left="1038" w:header="0" w:footer="3" w:gutter="0"/>
          <w:cols w:space="720"/>
          <w:noEndnote/>
          <w:docGrid w:linePitch="360"/>
        </w:sectPr>
      </w:pPr>
      <w:r w:rsidRPr="00CC136C">
        <w:rPr>
          <w:rStyle w:val="Teksttreci20"/>
          <w:rFonts w:ascii="Arial Unicode MS" w:eastAsia="Arial Unicode MS" w:hAnsi="Arial Unicode MS" w:cs="Arial Unicode MS"/>
        </w:rPr>
        <w:t xml:space="preserve">Wydatki majątkowe w formie dotacji celowych z budżetu ustala się w wysokości </w:t>
      </w:r>
      <w:r w:rsidR="00AA734A" w:rsidRPr="00CC136C">
        <w:rPr>
          <w:rStyle w:val="Teksttreci20"/>
          <w:rFonts w:ascii="Arial Unicode MS" w:eastAsia="Arial Unicode MS" w:hAnsi="Arial Unicode MS" w:cs="Arial Unicode MS"/>
        </w:rPr>
        <w:t>798 5</w:t>
      </w:r>
      <w:r w:rsidRPr="00CC136C">
        <w:rPr>
          <w:rStyle w:val="Teksttreci20"/>
          <w:rFonts w:ascii="Arial Unicode MS" w:eastAsia="Arial Unicode MS" w:hAnsi="Arial Unicode MS" w:cs="Arial Unicode MS"/>
        </w:rPr>
        <w:t>00</w:t>
      </w:r>
      <w:r w:rsidR="00AA734A" w:rsidRPr="00CC136C">
        <w:rPr>
          <w:rStyle w:val="Teksttreci20"/>
          <w:rFonts w:ascii="Arial Unicode MS" w:eastAsia="Arial Unicode MS" w:hAnsi="Arial Unicode MS" w:cs="Arial Unicode MS"/>
        </w:rPr>
        <w:t>,00</w:t>
      </w:r>
      <w:r w:rsidRPr="00CC136C">
        <w:rPr>
          <w:rStyle w:val="Teksttreci20"/>
          <w:rFonts w:ascii="Arial Unicode MS" w:eastAsia="Arial Unicode MS" w:hAnsi="Arial Unicode MS" w:cs="Arial Unicode MS"/>
        </w:rPr>
        <w:t xml:space="preserve"> zł.   przeznacza się na pomoc finansową </w:t>
      </w:r>
      <w:r w:rsidR="00AA734A" w:rsidRPr="00CC136C">
        <w:rPr>
          <w:rStyle w:val="Teksttreci20"/>
          <w:rFonts w:ascii="Arial Unicode MS" w:eastAsia="Arial Unicode MS" w:hAnsi="Arial Unicode MS" w:cs="Arial Unicode MS"/>
        </w:rPr>
        <w:t xml:space="preserve">tytułem dotacji celowej na pomoc finansową </w:t>
      </w:r>
      <w:r w:rsidRPr="00CC136C">
        <w:rPr>
          <w:rStyle w:val="Teksttreci20"/>
          <w:rFonts w:ascii="Arial Unicode MS" w:eastAsia="Arial Unicode MS" w:hAnsi="Arial Unicode MS" w:cs="Arial Unicode MS"/>
        </w:rPr>
        <w:t xml:space="preserve">dla Powiatu </w:t>
      </w:r>
      <w:r w:rsidR="00AA734A" w:rsidRPr="00CC136C">
        <w:rPr>
          <w:rStyle w:val="Teksttreci20"/>
          <w:rFonts w:ascii="Arial Unicode MS" w:eastAsia="Arial Unicode MS" w:hAnsi="Arial Unicode MS" w:cs="Arial Unicode MS"/>
        </w:rPr>
        <w:t>Wysokomazowieckiego na budowę i przebudowę dróg powiatowych W dziale 600 znajdują się wydatki na inwestycje związane z przebudową drogi gminnej w miejscowości Stara Litwa w kwocie 515.000,00 zł</w:t>
      </w:r>
    </w:p>
    <w:p w:rsidR="001F0A75" w:rsidRDefault="00F75E5C" w:rsidP="001F0A75">
      <w:pPr>
        <w:tabs>
          <w:tab w:val="left" w:pos="8931"/>
        </w:tabs>
        <w:ind w:left="5245" w:right="821"/>
      </w:pPr>
      <w:r w:rsidRPr="00CC136C">
        <w:t xml:space="preserve">Załącznik Nr 3 </w:t>
      </w:r>
    </w:p>
    <w:p w:rsidR="001F0A75" w:rsidRDefault="00F75E5C" w:rsidP="001F0A75">
      <w:pPr>
        <w:tabs>
          <w:tab w:val="left" w:pos="8931"/>
        </w:tabs>
        <w:ind w:left="5245" w:right="821"/>
      </w:pPr>
      <w:r w:rsidRPr="00CC136C">
        <w:t xml:space="preserve">do Zarządzenia Nr </w:t>
      </w:r>
      <w:r w:rsidR="00AA734A" w:rsidRPr="00CC136C">
        <w:t>56.2020</w:t>
      </w:r>
    </w:p>
    <w:p w:rsidR="00F75E5C" w:rsidRDefault="00F75E5C" w:rsidP="001F0A75">
      <w:pPr>
        <w:tabs>
          <w:tab w:val="left" w:pos="8931"/>
        </w:tabs>
        <w:ind w:left="5245" w:right="821"/>
      </w:pPr>
      <w:r w:rsidRPr="00CC136C">
        <w:t xml:space="preserve"> Wójta Gminy </w:t>
      </w:r>
      <w:r w:rsidR="00AA734A" w:rsidRPr="00CC136C">
        <w:t xml:space="preserve">Kulesze Kościelne </w:t>
      </w:r>
      <w:r w:rsidRPr="00CC136C">
        <w:t xml:space="preserve"> </w:t>
      </w:r>
      <w:r w:rsidR="001F0A75">
        <w:t xml:space="preserve">  </w:t>
      </w:r>
      <w:r w:rsidRPr="00CC136C">
        <w:t>z dnia 1</w:t>
      </w:r>
      <w:r w:rsidR="00AA734A" w:rsidRPr="00CC136C">
        <w:t>3</w:t>
      </w:r>
      <w:r w:rsidRPr="00CC136C">
        <w:t xml:space="preserve"> listopada 20</w:t>
      </w:r>
      <w:r w:rsidR="00AA734A" w:rsidRPr="00CC136C">
        <w:t>20</w:t>
      </w:r>
      <w:r w:rsidRPr="00CC136C">
        <w:t xml:space="preserve"> r.</w:t>
      </w:r>
    </w:p>
    <w:p w:rsidR="001F0A75" w:rsidRPr="00CC136C" w:rsidRDefault="001F0A75" w:rsidP="001F0A75">
      <w:pPr>
        <w:tabs>
          <w:tab w:val="left" w:pos="8931"/>
        </w:tabs>
        <w:ind w:left="5245" w:right="821"/>
      </w:pPr>
    </w:p>
    <w:p w:rsidR="00F75E5C" w:rsidRPr="00CC136C" w:rsidRDefault="00F75E5C" w:rsidP="00F75E5C">
      <w:pPr>
        <w:keepNext/>
        <w:keepLines/>
        <w:spacing w:after="404" w:line="260" w:lineRule="exact"/>
        <w:ind w:left="240"/>
        <w:jc w:val="center"/>
      </w:pPr>
      <w:bookmarkStart w:id="6" w:name="bookmark23"/>
      <w:r w:rsidRPr="00CC136C">
        <w:rPr>
          <w:rStyle w:val="Nagwek330"/>
          <w:rFonts w:ascii="Arial Unicode MS" w:eastAsia="Arial Unicode MS" w:hAnsi="Arial Unicode MS" w:cs="Arial Unicode MS"/>
          <w:b w:val="0"/>
          <w:bCs w:val="0"/>
          <w:sz w:val="24"/>
          <w:szCs w:val="24"/>
        </w:rPr>
        <w:t xml:space="preserve">Informacja o stanie mienia komunalnego Gminy </w:t>
      </w:r>
      <w:bookmarkEnd w:id="6"/>
      <w:r w:rsidR="00AA734A" w:rsidRPr="00CC136C">
        <w:rPr>
          <w:rStyle w:val="Nagwek330"/>
          <w:rFonts w:ascii="Arial Unicode MS" w:eastAsia="Arial Unicode MS" w:hAnsi="Arial Unicode MS" w:cs="Arial Unicode MS"/>
          <w:b w:val="0"/>
          <w:bCs w:val="0"/>
          <w:sz w:val="24"/>
          <w:szCs w:val="24"/>
        </w:rPr>
        <w:t xml:space="preserve">Kulesze Kościelne </w:t>
      </w:r>
    </w:p>
    <w:p w:rsidR="00F75E5C" w:rsidRPr="00CC136C" w:rsidRDefault="00F75E5C" w:rsidP="00642854">
      <w:pPr>
        <w:spacing w:line="403" w:lineRule="exact"/>
        <w:ind w:right="460" w:firstLine="720"/>
      </w:pPr>
      <w:r w:rsidRPr="00CC136C">
        <w:rPr>
          <w:rStyle w:val="Teksttreci20"/>
          <w:rFonts w:ascii="Arial Unicode MS" w:eastAsia="Arial Unicode MS" w:hAnsi="Arial Unicode MS" w:cs="Arial Unicode MS"/>
        </w:rPr>
        <w:t>Wyposażenie gmin w prawo własności i inne prawa majątkowe stanowi jedną z najistotniejszych zmian w systemie zarządu lokalnego. Począwszy od 27 maja 1990 roku nie tylko państwo, lecz również jednostki samorządu terytorialnego mogą być właścicielami mienia służącego zaspokajaniu potrzeb publicznych. Przy tym jednostki te, wykonując nałożone na nie zadania publiczne przy użyciu tegoż mienia, mają nim gospodarować we własnym imieniu i na własną odpowiedzialność. Rozwiązania takie mają sprzyjać polepszeniu efektywności wykorzystania tego mienia oraz jego ochronie.</w:t>
      </w:r>
    </w:p>
    <w:p w:rsidR="00F75E5C" w:rsidRPr="00CC136C" w:rsidRDefault="00F75E5C" w:rsidP="00642854">
      <w:pPr>
        <w:spacing w:line="403" w:lineRule="exact"/>
        <w:ind w:right="460"/>
      </w:pPr>
      <w:r w:rsidRPr="00CC136C">
        <w:rPr>
          <w:rStyle w:val="Teksttreci20"/>
          <w:rFonts w:ascii="Arial Unicode MS" w:eastAsia="Arial Unicode MS" w:hAnsi="Arial Unicode MS" w:cs="Arial Unicode MS"/>
        </w:rPr>
        <w:t xml:space="preserve">Informacja o stanie mienia komunalnego sporządzona została w zakresie określonym w uchwale Nr </w:t>
      </w:r>
      <w:r w:rsidR="00154FEF" w:rsidRPr="00CC136C">
        <w:rPr>
          <w:rStyle w:val="Teksttreci20"/>
          <w:rFonts w:ascii="Arial Unicode MS" w:eastAsia="Arial Unicode MS" w:hAnsi="Arial Unicode MS" w:cs="Arial Unicode MS"/>
        </w:rPr>
        <w:t>170/XXXI/2010</w:t>
      </w:r>
      <w:r w:rsidRPr="00CC136C">
        <w:rPr>
          <w:rStyle w:val="Teksttreci20"/>
          <w:rFonts w:ascii="Arial Unicode MS" w:eastAsia="Arial Unicode MS" w:hAnsi="Arial Unicode MS" w:cs="Arial Unicode MS"/>
        </w:rPr>
        <w:t xml:space="preserve"> Rady Gminy </w:t>
      </w:r>
      <w:r w:rsidR="00AA734A" w:rsidRPr="00CC136C">
        <w:rPr>
          <w:rStyle w:val="Teksttreci20"/>
          <w:rFonts w:ascii="Arial Unicode MS" w:eastAsia="Arial Unicode MS" w:hAnsi="Arial Unicode MS" w:cs="Arial Unicode MS"/>
        </w:rPr>
        <w:t xml:space="preserve">Kulesze Kościelne </w:t>
      </w:r>
      <w:r w:rsidRPr="00CC136C">
        <w:rPr>
          <w:rStyle w:val="Teksttreci20"/>
          <w:rFonts w:ascii="Arial Unicode MS" w:eastAsia="Arial Unicode MS" w:hAnsi="Arial Unicode MS" w:cs="Arial Unicode MS"/>
        </w:rPr>
        <w:t xml:space="preserve"> z dnia 2</w:t>
      </w:r>
      <w:r w:rsidR="00154FEF" w:rsidRPr="00CC136C">
        <w:rPr>
          <w:rStyle w:val="Teksttreci20"/>
          <w:rFonts w:ascii="Arial Unicode MS" w:eastAsia="Arial Unicode MS" w:hAnsi="Arial Unicode MS" w:cs="Arial Unicode MS"/>
        </w:rPr>
        <w:t>9</w:t>
      </w:r>
      <w:r w:rsidRPr="00CC136C">
        <w:rPr>
          <w:rStyle w:val="Teksttreci20"/>
          <w:rFonts w:ascii="Arial Unicode MS" w:eastAsia="Arial Unicode MS" w:hAnsi="Arial Unicode MS" w:cs="Arial Unicode MS"/>
        </w:rPr>
        <w:t xml:space="preserve"> czerwca 2010 roku w sprawie trybu prac nad projektem uchwały budżetowej Gminy </w:t>
      </w:r>
      <w:r w:rsidR="00AA734A" w:rsidRPr="00CC136C">
        <w:rPr>
          <w:rStyle w:val="Teksttreci20"/>
          <w:rFonts w:ascii="Arial Unicode MS" w:eastAsia="Arial Unicode MS" w:hAnsi="Arial Unicode MS" w:cs="Arial Unicode MS"/>
        </w:rPr>
        <w:t>Kulesze Kościelne</w:t>
      </w:r>
      <w:r w:rsidRPr="00CC136C">
        <w:rPr>
          <w:rStyle w:val="Teksttreci20"/>
          <w:rFonts w:ascii="Arial Unicode MS" w:eastAsia="Arial Unicode MS" w:hAnsi="Arial Unicode MS" w:cs="Arial Unicode MS"/>
        </w:rPr>
        <w:t xml:space="preserve"> i szczegółowości materiałów informacyjnych towarzyszących projektowi budżetu. Informacją objęto jednostki organizacyjne Gminy </w:t>
      </w:r>
      <w:r w:rsidR="00AA734A" w:rsidRPr="00CC136C">
        <w:rPr>
          <w:rStyle w:val="Teksttreci20"/>
          <w:rFonts w:ascii="Arial Unicode MS" w:eastAsia="Arial Unicode MS" w:hAnsi="Arial Unicode MS" w:cs="Arial Unicode MS"/>
        </w:rPr>
        <w:t xml:space="preserve">Kulesze Kościelne </w:t>
      </w:r>
      <w:r w:rsidRPr="00CC136C">
        <w:rPr>
          <w:rStyle w:val="Teksttreci20"/>
          <w:rFonts w:ascii="Arial Unicode MS" w:eastAsia="Arial Unicode MS" w:hAnsi="Arial Unicode MS" w:cs="Arial Unicode MS"/>
        </w:rPr>
        <w:t xml:space="preserve">. Dane w niej zawarte zebrane zostały według stanów na dzień 30 </w:t>
      </w:r>
      <w:r w:rsidR="00AA734A" w:rsidRPr="00CC136C">
        <w:rPr>
          <w:rStyle w:val="Teksttreci20"/>
          <w:rFonts w:ascii="Arial Unicode MS" w:eastAsia="Arial Unicode MS" w:hAnsi="Arial Unicode MS" w:cs="Arial Unicode MS"/>
        </w:rPr>
        <w:t xml:space="preserve">października </w:t>
      </w:r>
      <w:r w:rsidRPr="00CC136C">
        <w:rPr>
          <w:rStyle w:val="Teksttreci20"/>
          <w:rFonts w:ascii="Arial Unicode MS" w:eastAsia="Arial Unicode MS" w:hAnsi="Arial Unicode MS" w:cs="Arial Unicode MS"/>
        </w:rPr>
        <w:t xml:space="preserve"> 20</w:t>
      </w:r>
      <w:r w:rsidR="00BE05BF" w:rsidRPr="00CC136C">
        <w:rPr>
          <w:rStyle w:val="Teksttreci20"/>
          <w:rFonts w:ascii="Arial Unicode MS" w:eastAsia="Arial Unicode MS" w:hAnsi="Arial Unicode MS" w:cs="Arial Unicode MS"/>
        </w:rPr>
        <w:t>20</w:t>
      </w:r>
      <w:r w:rsidRPr="00CC136C">
        <w:rPr>
          <w:rStyle w:val="Teksttreci20"/>
          <w:rFonts w:ascii="Arial Unicode MS" w:eastAsia="Arial Unicode MS" w:hAnsi="Arial Unicode MS" w:cs="Arial Unicode MS"/>
        </w:rPr>
        <w:t xml:space="preserve"> roku. Pod pojęciem mienia przyjęto składniki majątkowe w rozumieniu ustawy o rachunkowości.</w:t>
      </w:r>
    </w:p>
    <w:p w:rsidR="00F75E5C" w:rsidRPr="00CC136C" w:rsidRDefault="00BE05BF" w:rsidP="00BE05BF">
      <w:pPr>
        <w:spacing w:line="80" w:lineRule="exact"/>
        <w:ind w:left="240"/>
      </w:pPr>
      <w:r w:rsidRPr="00CC136C">
        <w:rPr>
          <w:rStyle w:val="Teksttreci160"/>
          <w:rFonts w:ascii="Arial Unicode MS" w:eastAsia="Arial Unicode MS" w:hAnsi="Arial Unicode MS" w:cs="Arial Unicode MS"/>
          <w:i w:val="0"/>
          <w:iCs w:val="0"/>
          <w:sz w:val="24"/>
          <w:szCs w:val="24"/>
        </w:rPr>
        <w:t xml:space="preserve"> </w:t>
      </w:r>
    </w:p>
    <w:p w:rsidR="00F75E5C" w:rsidRPr="00CC136C" w:rsidRDefault="00F75E5C" w:rsidP="00F75E5C">
      <w:pPr>
        <w:spacing w:after="880" w:line="398" w:lineRule="exact"/>
        <w:ind w:right="640"/>
      </w:pPr>
      <w:r w:rsidRPr="00CC136C">
        <w:t>Dochody z najmu i dzierżawy składników majątkowych gminy (wynajem lokali mieszkalnych i lokali użytkowych ) w 202</w:t>
      </w:r>
      <w:r w:rsidR="00BE05BF" w:rsidRPr="00CC136C">
        <w:t>1</w:t>
      </w:r>
      <w:r w:rsidRPr="00CC136C">
        <w:t xml:space="preserve"> roku planuje się w wysokości </w:t>
      </w:r>
      <w:r w:rsidR="00BE05BF" w:rsidRPr="00CC136C">
        <w:t>149.380</w:t>
      </w:r>
      <w:r w:rsidRPr="00CC136C">
        <w:t xml:space="preserve"> zł, dochody z tytułu opłat za użytkowanie wieczyste gruntów  w wysokości </w:t>
      </w:r>
      <w:r w:rsidR="00BE05BF" w:rsidRPr="00CC136C">
        <w:t>4.00</w:t>
      </w:r>
      <w:r w:rsidRPr="00CC136C">
        <w:t xml:space="preserve">0 zł, opłaty za zajęcie pasa drogowego w wysokości 8 000 zł. </w:t>
      </w:r>
      <w:r w:rsidR="00BE05BF" w:rsidRPr="00CC136C">
        <w:t>Gmina Kulesze Kościelne osiąga dochody w wysokości 910.000 ,00 zł z tytułu obsługi sieci wodociągowych na terenie gminy.</w:t>
      </w:r>
    </w:p>
    <w:p w:rsidR="00CC136C" w:rsidRPr="00CC136C" w:rsidRDefault="00CC136C" w:rsidP="00CC136C">
      <w:pPr>
        <w:widowControl/>
        <w:spacing w:after="200"/>
        <w:ind w:left="284"/>
        <w:contextualSpacing/>
        <w:jc w:val="both"/>
        <w:rPr>
          <w:color w:val="auto"/>
          <w:lang w:eastAsia="en-US" w:bidi="ar-SA"/>
        </w:rPr>
      </w:pPr>
    </w:p>
    <w:p w:rsidR="00CC136C" w:rsidRPr="00CC136C" w:rsidRDefault="00CC136C" w:rsidP="00CC136C">
      <w:pPr>
        <w:widowControl/>
        <w:numPr>
          <w:ilvl w:val="0"/>
          <w:numId w:val="16"/>
        </w:numPr>
        <w:spacing w:after="200" w:line="276" w:lineRule="auto"/>
        <w:ind w:left="284" w:hanging="284"/>
        <w:contextualSpacing/>
        <w:jc w:val="both"/>
        <w:rPr>
          <w:color w:val="auto"/>
          <w:lang w:eastAsia="en-US" w:bidi="ar-SA"/>
        </w:rPr>
      </w:pPr>
      <w:r w:rsidRPr="00CC136C">
        <w:rPr>
          <w:color w:val="auto"/>
          <w:lang w:eastAsia="en-US" w:bidi="ar-SA"/>
        </w:rPr>
        <w:t xml:space="preserve">Wartość majątku trwałego Gminy Kulesze Kościelne , stan na dzień  31.10.2020r. </w:t>
      </w:r>
    </w:p>
    <w:p w:rsidR="00CC136C" w:rsidRPr="00CC136C" w:rsidRDefault="00CC136C" w:rsidP="00CC136C">
      <w:pPr>
        <w:widowControl/>
        <w:spacing w:after="200" w:line="276" w:lineRule="auto"/>
        <w:ind w:left="720"/>
        <w:contextualSpacing/>
        <w:jc w:val="both"/>
        <w:rPr>
          <w:color w:val="auto"/>
          <w:sz w:val="22"/>
          <w:szCs w:val="22"/>
          <w:lang w:eastAsia="en-US" w:bidi="ar-SA"/>
        </w:rPr>
      </w:pPr>
    </w:p>
    <w:tbl>
      <w:tblPr>
        <w:tblStyle w:val="Tabela-Siatka"/>
        <w:tblW w:w="0" w:type="auto"/>
        <w:tblInd w:w="720" w:type="dxa"/>
        <w:tblLook w:val="04A0" w:firstRow="1" w:lastRow="0" w:firstColumn="1" w:lastColumn="0" w:noHBand="0" w:noVBand="1"/>
      </w:tblPr>
      <w:tblGrid>
        <w:gridCol w:w="3239"/>
        <w:gridCol w:w="1712"/>
        <w:gridCol w:w="4438"/>
      </w:tblGrid>
      <w:tr w:rsidR="00CC136C" w:rsidRPr="00CC136C" w:rsidTr="00FC47EF">
        <w:tc>
          <w:tcPr>
            <w:tcW w:w="0" w:type="auto"/>
          </w:tcPr>
          <w:p w:rsidR="00CC136C" w:rsidRPr="00CC136C" w:rsidRDefault="00CC136C" w:rsidP="00CC136C">
            <w:pPr>
              <w:widowControl/>
              <w:contextualSpacing/>
              <w:jc w:val="both"/>
              <w:rPr>
                <w:color w:val="auto"/>
                <w:sz w:val="22"/>
                <w:szCs w:val="22"/>
                <w:lang w:eastAsia="en-US" w:bidi="ar-SA"/>
              </w:rPr>
            </w:pPr>
          </w:p>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Wyszczególnienie</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Wartość</w:t>
            </w:r>
          </w:p>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Księgowa brutto</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 xml:space="preserve"> </w:t>
            </w:r>
          </w:p>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Uwagi</w:t>
            </w:r>
          </w:p>
        </w:tc>
      </w:tr>
      <w:tr w:rsidR="00CC136C" w:rsidRPr="00CC136C" w:rsidTr="00FC47EF">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Grunty</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271.912,00</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Grunty  na terenie Gminy Kulesze Kościelne  ilość w ha</w:t>
            </w:r>
          </w:p>
        </w:tc>
      </w:tr>
      <w:tr w:rsidR="00CC136C" w:rsidRPr="00CC136C" w:rsidTr="00FC47EF">
        <w:trPr>
          <w:trHeight w:val="377"/>
        </w:trPr>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 xml:space="preserve">Budynki, lokale </w:t>
            </w:r>
          </w:p>
          <w:p w:rsidR="00CC136C" w:rsidRPr="00CC136C" w:rsidRDefault="00CC136C" w:rsidP="00CC136C">
            <w:pPr>
              <w:widowControl/>
              <w:contextualSpacing/>
              <w:jc w:val="both"/>
              <w:rPr>
                <w:color w:val="auto"/>
                <w:sz w:val="22"/>
                <w:szCs w:val="22"/>
                <w:lang w:eastAsia="en-US" w:bidi="ar-SA"/>
              </w:rPr>
            </w:pP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2.133.887,83</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 xml:space="preserve">Budynki Urzędu Gminy z parkingiem; budynki OSP i świetlic wiejskich; </w:t>
            </w:r>
          </w:p>
        </w:tc>
      </w:tr>
      <w:tr w:rsidR="00CC136C" w:rsidRPr="00CC136C" w:rsidTr="00FC47EF">
        <w:trPr>
          <w:trHeight w:val="688"/>
        </w:trPr>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Budowle obiekty inżynierii lądowej i wodnej</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16.133.171,18</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Urządzenia wodociągowe; drogi gminne; długość</w:t>
            </w:r>
          </w:p>
        </w:tc>
      </w:tr>
      <w:tr w:rsidR="00CC136C" w:rsidRPr="00CC136C" w:rsidTr="00FC47EF">
        <w:trPr>
          <w:trHeight w:val="449"/>
        </w:trPr>
        <w:tc>
          <w:tcPr>
            <w:tcW w:w="0" w:type="auto"/>
          </w:tcPr>
          <w:p w:rsidR="00CC136C" w:rsidRPr="00CC136C" w:rsidRDefault="00CC136C" w:rsidP="00CC136C">
            <w:pPr>
              <w:widowControl/>
              <w:contextualSpacing/>
              <w:jc w:val="both"/>
              <w:rPr>
                <w:color w:val="auto"/>
                <w:sz w:val="22"/>
                <w:szCs w:val="22"/>
                <w:lang w:eastAsia="en-US" w:bidi="ar-SA"/>
              </w:rPr>
            </w:pP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2.201.794,50</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 xml:space="preserve">boiska rekreacyjne; oczyszczalnia ścieków </w:t>
            </w:r>
          </w:p>
        </w:tc>
      </w:tr>
      <w:tr w:rsidR="00CC136C" w:rsidRPr="00CC136C" w:rsidTr="00FC47EF">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Maszyny i urządzenia</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202.091,96</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 xml:space="preserve">Zestawy komputerowe </w:t>
            </w:r>
          </w:p>
        </w:tc>
      </w:tr>
      <w:tr w:rsidR="00CC136C" w:rsidRPr="00CC136C" w:rsidTr="00FC47EF">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Środki transportowe</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548.456,05</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Pojazdy specjalne OSP</w:t>
            </w:r>
          </w:p>
        </w:tc>
      </w:tr>
      <w:tr w:rsidR="00CC136C" w:rsidRPr="00CC136C" w:rsidTr="00FC47EF">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Narzędzia i przyrządy</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16.900,00</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Kosiarka samojezdna</w:t>
            </w:r>
          </w:p>
        </w:tc>
      </w:tr>
      <w:tr w:rsidR="00CC136C" w:rsidRPr="00CC136C" w:rsidTr="00FC47EF">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Ogółem</w:t>
            </w:r>
          </w:p>
        </w:tc>
        <w:tc>
          <w:tcPr>
            <w:tcW w:w="0" w:type="auto"/>
          </w:tcPr>
          <w:p w:rsidR="00CC136C" w:rsidRPr="00CC136C" w:rsidRDefault="00CC136C" w:rsidP="00CC136C">
            <w:pPr>
              <w:widowControl/>
              <w:contextualSpacing/>
              <w:jc w:val="both"/>
              <w:rPr>
                <w:color w:val="auto"/>
                <w:sz w:val="22"/>
                <w:szCs w:val="22"/>
                <w:lang w:eastAsia="en-US" w:bidi="ar-SA"/>
              </w:rPr>
            </w:pPr>
            <w:r w:rsidRPr="00CC136C">
              <w:rPr>
                <w:color w:val="auto"/>
                <w:sz w:val="22"/>
                <w:szCs w:val="22"/>
                <w:lang w:eastAsia="en-US" w:bidi="ar-SA"/>
              </w:rPr>
              <w:t>21.508.213,52</w:t>
            </w:r>
          </w:p>
        </w:tc>
        <w:tc>
          <w:tcPr>
            <w:tcW w:w="0" w:type="auto"/>
          </w:tcPr>
          <w:p w:rsidR="00CC136C" w:rsidRPr="00CC136C" w:rsidRDefault="00CC136C" w:rsidP="00CC136C">
            <w:pPr>
              <w:widowControl/>
              <w:contextualSpacing/>
              <w:jc w:val="both"/>
              <w:rPr>
                <w:color w:val="auto"/>
                <w:sz w:val="22"/>
                <w:szCs w:val="22"/>
                <w:lang w:eastAsia="en-US" w:bidi="ar-SA"/>
              </w:rPr>
            </w:pPr>
          </w:p>
        </w:tc>
      </w:tr>
    </w:tbl>
    <w:p w:rsidR="00CC136C" w:rsidRPr="00CC136C" w:rsidRDefault="00CC136C" w:rsidP="00CC136C">
      <w:pPr>
        <w:widowControl/>
        <w:spacing w:after="200" w:line="276" w:lineRule="auto"/>
        <w:ind w:left="720"/>
        <w:contextualSpacing/>
        <w:jc w:val="both"/>
        <w:rPr>
          <w:color w:val="auto"/>
          <w:sz w:val="22"/>
          <w:szCs w:val="22"/>
          <w:lang w:eastAsia="en-US" w:bidi="ar-SA"/>
        </w:rPr>
      </w:pPr>
    </w:p>
    <w:p w:rsidR="00BE05BF" w:rsidRPr="00CC136C" w:rsidRDefault="00BE05BF" w:rsidP="00F75E5C">
      <w:pPr>
        <w:spacing w:after="880" w:line="398" w:lineRule="exact"/>
        <w:ind w:right="640"/>
      </w:pPr>
    </w:p>
    <w:p w:rsidR="00F75E5C" w:rsidRPr="00CC136C" w:rsidRDefault="00F75E5C" w:rsidP="00F75E5C">
      <w:pPr>
        <w:rPr>
          <w:sz w:val="2"/>
          <w:szCs w:val="2"/>
        </w:rPr>
      </w:pPr>
    </w:p>
    <w:p w:rsidR="00F75E5C" w:rsidRPr="00CC136C" w:rsidRDefault="00F75E5C" w:rsidP="00F75E5C">
      <w:pPr>
        <w:spacing w:line="408" w:lineRule="exact"/>
        <w:ind w:left="180" w:right="520"/>
      </w:pPr>
    </w:p>
    <w:p w:rsidR="00F75E5C" w:rsidRPr="00CC136C" w:rsidRDefault="00F75E5C" w:rsidP="00F75E5C">
      <w:pPr>
        <w:spacing w:after="1119" w:line="403" w:lineRule="exact"/>
        <w:ind w:right="580"/>
      </w:pPr>
      <w:r w:rsidRPr="00CC136C">
        <w:rPr>
          <w:rStyle w:val="Teksttreci20"/>
          <w:rFonts w:ascii="Arial Unicode MS" w:eastAsia="Arial Unicode MS" w:hAnsi="Arial Unicode MS" w:cs="Arial Unicode MS"/>
        </w:rPr>
        <w:t xml:space="preserve">Nieruchomości gruntowe o powierzchni </w:t>
      </w:r>
      <w:r w:rsidR="001F0A75">
        <w:rPr>
          <w:rStyle w:val="Teksttreci20"/>
          <w:rFonts w:ascii="Arial Unicode MS" w:eastAsia="Arial Unicode MS" w:hAnsi="Arial Unicode MS" w:cs="Arial Unicode MS"/>
        </w:rPr>
        <w:t>1,41</w:t>
      </w:r>
      <w:r w:rsidRPr="00CC136C">
        <w:rPr>
          <w:rStyle w:val="Teksttreci20"/>
          <w:rFonts w:ascii="Arial Unicode MS" w:eastAsia="Arial Unicode MS" w:hAnsi="Arial Unicode MS" w:cs="Arial Unicode MS"/>
        </w:rPr>
        <w:t xml:space="preserve"> ha są w trwałym zarządzie oświatowych jednostek organizacyjnych</w:t>
      </w:r>
      <w:r w:rsidR="00CC136C" w:rsidRPr="00CC136C">
        <w:rPr>
          <w:rStyle w:val="Teksttreci20"/>
          <w:rFonts w:ascii="Arial Unicode MS" w:eastAsia="Arial Unicode MS" w:hAnsi="Arial Unicode MS" w:cs="Arial Unicode MS"/>
        </w:rPr>
        <w:t xml:space="preserve"> zgodnie z art. 45 ustawy o gospodarce nieruchomościami</w:t>
      </w:r>
      <w:r w:rsidRPr="00CC136C">
        <w:rPr>
          <w:rStyle w:val="Teksttreci20"/>
          <w:rFonts w:ascii="Arial Unicode MS" w:eastAsia="Arial Unicode MS" w:hAnsi="Arial Unicode MS" w:cs="Arial Unicode MS"/>
        </w:rPr>
        <w:t>. Nieruchomości przekazane w trwały zarząd są zagospodarowane i wykorzystywane na działalność statutową.</w:t>
      </w:r>
    </w:p>
    <w:p w:rsidR="00F75E5C" w:rsidRPr="00CC136C" w:rsidRDefault="00F75E5C" w:rsidP="00F75E5C">
      <w:pPr>
        <w:spacing w:line="220" w:lineRule="exact"/>
        <w:jc w:val="both"/>
        <w:sectPr w:rsidR="00F75E5C" w:rsidRPr="00CC136C">
          <w:footerReference w:type="even" r:id="rId9"/>
          <w:footerReference w:type="default" r:id="rId10"/>
          <w:pgSz w:w="11900" w:h="16840"/>
          <w:pgMar w:top="1935" w:right="827" w:bottom="2213" w:left="1180" w:header="0" w:footer="3" w:gutter="0"/>
          <w:pgNumType w:start="1"/>
          <w:cols w:space="720"/>
          <w:noEndnote/>
          <w:docGrid w:linePitch="360"/>
        </w:sectPr>
      </w:pPr>
      <w:r w:rsidRPr="00CC136C">
        <w:br w:type="page"/>
      </w:r>
    </w:p>
    <w:p w:rsidR="00642854" w:rsidRDefault="00642854" w:rsidP="00642854">
      <w:pPr>
        <w:spacing w:line="278" w:lineRule="exact"/>
        <w:ind w:left="4962" w:right="1240"/>
      </w:pPr>
      <w:r>
        <w:t xml:space="preserve"> </w:t>
      </w:r>
      <w:r w:rsidR="00F75E5C" w:rsidRPr="00CC136C">
        <w:t>Załącznik Nr 4</w:t>
      </w:r>
    </w:p>
    <w:p w:rsidR="00642854" w:rsidRDefault="00F75E5C" w:rsidP="00642854">
      <w:pPr>
        <w:spacing w:line="278" w:lineRule="exact"/>
        <w:ind w:left="4962" w:right="1240"/>
      </w:pPr>
      <w:r w:rsidRPr="00CC136C">
        <w:t xml:space="preserve"> do Zarządzenia Nr </w:t>
      </w:r>
      <w:r w:rsidR="00642854">
        <w:t>5</w:t>
      </w:r>
      <w:r w:rsidR="00886869" w:rsidRPr="00CC136C">
        <w:t>6.2020</w:t>
      </w:r>
    </w:p>
    <w:p w:rsidR="00F75E5C" w:rsidRDefault="00F75E5C" w:rsidP="00642854">
      <w:pPr>
        <w:spacing w:line="278" w:lineRule="exact"/>
        <w:ind w:left="4962" w:right="1240"/>
      </w:pPr>
      <w:r w:rsidRPr="00CC136C">
        <w:t xml:space="preserve"> Wójta Gminy </w:t>
      </w:r>
      <w:r w:rsidR="00886869" w:rsidRPr="00CC136C">
        <w:t xml:space="preserve">Kulesze </w:t>
      </w:r>
      <w:r w:rsidR="00642854">
        <w:t>K</w:t>
      </w:r>
      <w:r w:rsidR="00886869" w:rsidRPr="00CC136C">
        <w:t xml:space="preserve">ościelne </w:t>
      </w:r>
      <w:r w:rsidRPr="00CC136C">
        <w:t xml:space="preserve"> z dnia 1</w:t>
      </w:r>
      <w:r w:rsidR="00886869" w:rsidRPr="00CC136C">
        <w:t>3</w:t>
      </w:r>
      <w:r w:rsidRPr="00CC136C">
        <w:t xml:space="preserve"> listopada 20</w:t>
      </w:r>
      <w:r w:rsidR="00886869" w:rsidRPr="00CC136C">
        <w:t>20</w:t>
      </w:r>
      <w:r w:rsidR="00CC136C">
        <w:t>r.</w:t>
      </w:r>
      <w:r w:rsidRPr="00CC136C">
        <w:t xml:space="preserve"> </w:t>
      </w:r>
    </w:p>
    <w:p w:rsidR="00642854" w:rsidRPr="00CC136C" w:rsidRDefault="00642854" w:rsidP="00642854">
      <w:pPr>
        <w:spacing w:line="278" w:lineRule="exact"/>
        <w:ind w:left="5103" w:right="1240"/>
      </w:pPr>
    </w:p>
    <w:p w:rsidR="00F75E5C" w:rsidRPr="00CC136C" w:rsidRDefault="00F75E5C" w:rsidP="00F75E5C">
      <w:pPr>
        <w:spacing w:after="227" w:line="278" w:lineRule="exact"/>
        <w:ind w:left="80"/>
      </w:pPr>
      <w:r w:rsidRPr="00CC136C">
        <w:t>Informacja o stanie realizacji inwestycji kontynuowanych</w:t>
      </w:r>
      <w:r w:rsidRPr="00CC136C">
        <w:br/>
        <w:t>oraz wykaz zadań planowanych do realizacji przy udziale</w:t>
      </w:r>
      <w:r w:rsidRPr="00CC136C">
        <w:br/>
        <w:t>środków z Unii Europejskiej</w:t>
      </w:r>
    </w:p>
    <w:p w:rsidR="00F75E5C" w:rsidRPr="00CC136C" w:rsidRDefault="00F75E5C" w:rsidP="00F75E5C">
      <w:pPr>
        <w:keepNext/>
        <w:keepLines/>
        <w:spacing w:after="12" w:line="220" w:lineRule="exact"/>
        <w:ind w:left="820" w:hanging="380"/>
        <w:jc w:val="both"/>
      </w:pPr>
      <w:bookmarkStart w:id="7" w:name="bookmark26"/>
      <w:r w:rsidRPr="00CC136C">
        <w:t>1. Inwestycje kontynuowane w 202</w:t>
      </w:r>
      <w:r w:rsidR="00886869" w:rsidRPr="00CC136C">
        <w:t>1</w:t>
      </w:r>
      <w:r w:rsidRPr="00CC136C">
        <w:t xml:space="preserve"> roku.</w:t>
      </w:r>
      <w:bookmarkEnd w:id="7"/>
    </w:p>
    <w:p w:rsidR="00F75E5C" w:rsidRPr="00CC136C" w:rsidRDefault="00F75E5C" w:rsidP="00F75E5C">
      <w:pPr>
        <w:spacing w:line="408" w:lineRule="exact"/>
      </w:pPr>
      <w:r w:rsidRPr="00CC136C">
        <w:t xml:space="preserve">W projekcie budżetu Gminy </w:t>
      </w:r>
      <w:r w:rsidR="00886869" w:rsidRPr="00CC136C">
        <w:t xml:space="preserve">Kulesze Kościelne </w:t>
      </w:r>
      <w:r w:rsidRPr="00CC136C">
        <w:t xml:space="preserve"> na 202</w:t>
      </w:r>
      <w:r w:rsidR="00886869" w:rsidRPr="00CC136C">
        <w:t>1</w:t>
      </w:r>
      <w:r w:rsidRPr="00CC136C">
        <w:t xml:space="preserve"> rok ujęto zadanie inwestycyjne kontynuowane, realizację którego rozpoczęto w 2019 roku.</w:t>
      </w:r>
    </w:p>
    <w:p w:rsidR="00F75E5C" w:rsidRPr="00CC136C" w:rsidRDefault="00F75E5C" w:rsidP="00F75E5C">
      <w:pPr>
        <w:spacing w:after="360" w:line="413" w:lineRule="exact"/>
      </w:pPr>
      <w:r w:rsidRPr="00CC136C">
        <w:t>„</w:t>
      </w:r>
      <w:r w:rsidR="00886869" w:rsidRPr="00CC136C">
        <w:t xml:space="preserve">Uporządkowanie gospodarki wodno-kanalizacyjnej na terenie gminy Kulesze Kościelne </w:t>
      </w:r>
      <w:r w:rsidRPr="00CC136C">
        <w:t>. Okres realizacji zadania to lata 2019 - 202</w:t>
      </w:r>
      <w:r w:rsidR="00886869" w:rsidRPr="00CC136C">
        <w:t>2</w:t>
      </w:r>
      <w:r w:rsidRPr="00CC136C">
        <w:t xml:space="preserve">. Przewidywany koszt to </w:t>
      </w:r>
      <w:r w:rsidR="00886869" w:rsidRPr="00CC136C">
        <w:t>3.682.189,50</w:t>
      </w:r>
      <w:r w:rsidRPr="00CC136C">
        <w:t xml:space="preserve">zł, </w:t>
      </w:r>
      <w:r w:rsidR="00886869" w:rsidRPr="00CC136C">
        <w:t xml:space="preserve">w kwocie tej dofinansowanie 1.904.859,00zł , środki własne1.777.330,50 zł </w:t>
      </w:r>
      <w:r w:rsidRPr="00CC136C">
        <w:t>z czego do poniesienia w 20</w:t>
      </w:r>
      <w:r w:rsidR="00886869" w:rsidRPr="00CC136C">
        <w:t>20</w:t>
      </w:r>
      <w:r w:rsidRPr="00CC136C">
        <w:t xml:space="preserve"> roku 0</w:t>
      </w:r>
      <w:r w:rsidR="00886869" w:rsidRPr="00CC136C">
        <w:t>,00</w:t>
      </w:r>
      <w:r w:rsidRPr="00CC136C">
        <w:t xml:space="preserve"> zł, </w:t>
      </w:r>
      <w:r w:rsidR="00886869" w:rsidRPr="00CC136C">
        <w:t>2021 -1.770,155,00 zł, 2022 rok – 1.912.034,50 zł</w:t>
      </w:r>
      <w:r w:rsidR="00CC136C" w:rsidRPr="00CC136C">
        <w:t>.</w:t>
      </w:r>
    </w:p>
    <w:sectPr w:rsidR="00F75E5C" w:rsidRPr="00CC136C" w:rsidSect="00642854">
      <w:footerReference w:type="even" r:id="rId11"/>
      <w:footerReference w:type="default" r:id="rId12"/>
      <w:pgSz w:w="11900" w:h="16840"/>
      <w:pgMar w:top="1376" w:right="843" w:bottom="1837" w:left="1368" w:header="0" w:footer="3" w:gutter="0"/>
      <w:pgNumType w:start="5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02" w:rsidRDefault="00935202">
      <w:r>
        <w:separator/>
      </w:r>
    </w:p>
  </w:endnote>
  <w:endnote w:type="continuationSeparator" w:id="0">
    <w:p w:rsidR="00935202" w:rsidRDefault="0093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BC" w:rsidRDefault="00EC21BC">
    <w:pPr>
      <w:rPr>
        <w:sz w:val="2"/>
        <w:szCs w:val="2"/>
      </w:rPr>
    </w:pPr>
    <w:r>
      <w:rPr>
        <w:noProof/>
        <w:lang w:bidi="ar-SA"/>
      </w:rPr>
      <mc:AlternateContent>
        <mc:Choice Requires="wps">
          <w:drawing>
            <wp:anchor distT="0" distB="0" distL="63500" distR="63500" simplePos="0" relativeHeight="251659264" behindDoc="1" locked="0" layoutInCell="1" allowOverlap="1" wp14:anchorId="39D44C0D" wp14:editId="20766C89">
              <wp:simplePos x="0" y="0"/>
              <wp:positionH relativeFrom="page">
                <wp:posOffset>3824605</wp:posOffset>
              </wp:positionH>
              <wp:positionV relativeFrom="page">
                <wp:posOffset>9737090</wp:posOffset>
              </wp:positionV>
              <wp:extent cx="33655" cy="10350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1BC" w:rsidRDefault="00EC21BC">
                          <w:pPr>
                            <w:pStyle w:val="Nagweklubstopka0"/>
                            <w:shd w:val="clear" w:color="auto" w:fill="auto"/>
                            <w:spacing w:line="240" w:lineRule="auto"/>
                          </w:pPr>
                          <w:r>
                            <w:fldChar w:fldCharType="begin"/>
                          </w:r>
                          <w:r>
                            <w:instrText xml:space="preserve"> PAGE \* MERGEFORMAT </w:instrText>
                          </w:r>
                          <w:r>
                            <w:fldChar w:fldCharType="separate"/>
                          </w:r>
                          <w:r w:rsidRPr="001A386E">
                            <w:rPr>
                              <w:rStyle w:val="Nagweklubstopka8pt"/>
                              <w:noProof/>
                            </w:rPr>
                            <w:t>4</w:t>
                          </w:r>
                          <w:r>
                            <w:rPr>
                              <w:rStyle w:val="Nagweklubstopka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15pt;margin-top:766.7pt;width:2.65pt;height:8.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" filled="f" stroked="f">
              <v:textbox style="mso-fit-shape-to-text:t" inset="0,0,0,0">
                <w:txbxContent>
                  <w:p w:rsidR="00EC21BC" w:rsidRDefault="00EC21BC">
                    <w:pPr>
                      <w:pStyle w:val="Nagweklubstopka0"/>
                      <w:shd w:val="clear" w:color="auto" w:fill="auto"/>
                      <w:spacing w:line="240" w:lineRule="auto"/>
                    </w:pPr>
                    <w:r>
                      <w:fldChar w:fldCharType="begin"/>
                    </w:r>
                    <w:r>
                      <w:instrText xml:space="preserve"> PAGE \* MERGEFORMAT </w:instrText>
                    </w:r>
                    <w:r>
                      <w:fldChar w:fldCharType="separate"/>
                    </w:r>
                    <w:r w:rsidRPr="001A386E">
                      <w:rPr>
                        <w:rStyle w:val="Nagweklubstopka8pt"/>
                        <w:noProof/>
                      </w:rPr>
                      <w:t>4</w:t>
                    </w:r>
                    <w:r>
                      <w:rPr>
                        <w:rStyle w:val="Nagweklubstopka8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BC" w:rsidRDefault="00EC21BC">
    <w:pPr>
      <w:rPr>
        <w:sz w:val="2"/>
        <w:szCs w:val="2"/>
      </w:rPr>
    </w:pPr>
    <w:r>
      <w:rPr>
        <w:noProof/>
        <w:lang w:bidi="ar-SA"/>
      </w:rPr>
      <mc:AlternateContent>
        <mc:Choice Requires="wps">
          <w:drawing>
            <wp:anchor distT="0" distB="0" distL="63500" distR="63500" simplePos="0" relativeHeight="251660288" behindDoc="1" locked="0" layoutInCell="1" allowOverlap="1" wp14:anchorId="7A2E8720" wp14:editId="6602E224">
              <wp:simplePos x="0" y="0"/>
              <wp:positionH relativeFrom="page">
                <wp:posOffset>3824605</wp:posOffset>
              </wp:positionH>
              <wp:positionV relativeFrom="page">
                <wp:posOffset>9737090</wp:posOffset>
              </wp:positionV>
              <wp:extent cx="33655" cy="10350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1BC" w:rsidRDefault="00EC21BC">
                          <w:pPr>
                            <w:pStyle w:val="Nagweklubstopka0"/>
                            <w:shd w:val="clear" w:color="auto" w:fill="auto"/>
                            <w:spacing w:line="240" w:lineRule="auto"/>
                          </w:pPr>
                          <w:r>
                            <w:fldChar w:fldCharType="begin"/>
                          </w:r>
                          <w:r>
                            <w:instrText xml:space="preserve"> PAGE \* MERGEFORMAT </w:instrText>
                          </w:r>
                          <w:r>
                            <w:fldChar w:fldCharType="separate"/>
                          </w:r>
                          <w:r w:rsidR="00EF01D9" w:rsidRPr="00EF01D9">
                            <w:rPr>
                              <w:rStyle w:val="Nagweklubstopka8pt"/>
                              <w:noProof/>
                            </w:rPr>
                            <w:t>2</w:t>
                          </w:r>
                          <w:r>
                            <w:rPr>
                              <w:rStyle w:val="Nagweklubstopka8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15pt;margin-top:766.7pt;width:2.65pt;height:8.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" filled="f" stroked="f">
              <v:textbox style="mso-fit-shape-to-text:t" inset="0,0,0,0">
                <w:txbxContent>
                  <w:p w:rsidR="00EC21BC" w:rsidRDefault="00EC21BC">
                    <w:pPr>
                      <w:pStyle w:val="Nagweklubstopka0"/>
                      <w:shd w:val="clear" w:color="auto" w:fill="auto"/>
                      <w:spacing w:line="240" w:lineRule="auto"/>
                    </w:pPr>
                    <w:r>
                      <w:fldChar w:fldCharType="begin"/>
                    </w:r>
                    <w:r>
                      <w:instrText xml:space="preserve"> PAGE \* MERGEFORMAT </w:instrText>
                    </w:r>
                    <w:r>
                      <w:fldChar w:fldCharType="separate"/>
                    </w:r>
                    <w:r w:rsidR="00EF01D9" w:rsidRPr="00EF01D9">
                      <w:rPr>
                        <w:rStyle w:val="Nagweklubstopka8pt"/>
                        <w:noProof/>
                      </w:rPr>
                      <w:t>2</w:t>
                    </w:r>
                    <w:r>
                      <w:rPr>
                        <w:rStyle w:val="Nagweklubstopka8pt"/>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BC" w:rsidRDefault="00EC21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BC" w:rsidRDefault="00EC2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02" w:rsidRDefault="00935202">
      <w:r>
        <w:separator/>
      </w:r>
    </w:p>
  </w:footnote>
  <w:footnote w:type="continuationSeparator" w:id="0">
    <w:p w:rsidR="00935202" w:rsidRDefault="00935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22F"/>
    <w:multiLevelType w:val="multilevel"/>
    <w:tmpl w:val="E3E2F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26120"/>
    <w:multiLevelType w:val="multilevel"/>
    <w:tmpl w:val="C2FA6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4114E"/>
    <w:multiLevelType w:val="hybridMultilevel"/>
    <w:tmpl w:val="5568F56A"/>
    <w:lvl w:ilvl="0" w:tplc="91BAFDC0">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312A1"/>
    <w:multiLevelType w:val="multilevel"/>
    <w:tmpl w:val="C1C66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E3B15"/>
    <w:multiLevelType w:val="multilevel"/>
    <w:tmpl w:val="A4606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75A22"/>
    <w:multiLevelType w:val="multilevel"/>
    <w:tmpl w:val="023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1089B"/>
    <w:multiLevelType w:val="multilevel"/>
    <w:tmpl w:val="BC246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01031"/>
    <w:multiLevelType w:val="multilevel"/>
    <w:tmpl w:val="B0F08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F5626"/>
    <w:multiLevelType w:val="multilevel"/>
    <w:tmpl w:val="8968F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69797F"/>
    <w:multiLevelType w:val="multilevel"/>
    <w:tmpl w:val="9ED85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F763B"/>
    <w:multiLevelType w:val="multilevel"/>
    <w:tmpl w:val="15B055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5701E7"/>
    <w:multiLevelType w:val="multilevel"/>
    <w:tmpl w:val="365E27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A569BE"/>
    <w:multiLevelType w:val="multilevel"/>
    <w:tmpl w:val="B32E7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C177B9"/>
    <w:multiLevelType w:val="multilevel"/>
    <w:tmpl w:val="A426D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B716CC"/>
    <w:multiLevelType w:val="multilevel"/>
    <w:tmpl w:val="7DC43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FC729D"/>
    <w:multiLevelType w:val="multilevel"/>
    <w:tmpl w:val="8330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5"/>
  </w:num>
  <w:num w:numId="4">
    <w:abstractNumId w:val="11"/>
  </w:num>
  <w:num w:numId="5">
    <w:abstractNumId w:val="13"/>
  </w:num>
  <w:num w:numId="6">
    <w:abstractNumId w:val="8"/>
  </w:num>
  <w:num w:numId="7">
    <w:abstractNumId w:val="3"/>
  </w:num>
  <w:num w:numId="8">
    <w:abstractNumId w:val="0"/>
  </w:num>
  <w:num w:numId="9">
    <w:abstractNumId w:val="10"/>
  </w:num>
  <w:num w:numId="10">
    <w:abstractNumId w:val="5"/>
  </w:num>
  <w:num w:numId="11">
    <w:abstractNumId w:val="7"/>
  </w:num>
  <w:num w:numId="12">
    <w:abstractNumId w:val="9"/>
  </w:num>
  <w:num w:numId="13">
    <w:abstractNumId w:val="14"/>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5C"/>
    <w:rsid w:val="0002596F"/>
    <w:rsid w:val="000A41D0"/>
    <w:rsid w:val="000B4902"/>
    <w:rsid w:val="00154FEF"/>
    <w:rsid w:val="001C7A5A"/>
    <w:rsid w:val="001F0A75"/>
    <w:rsid w:val="0026654B"/>
    <w:rsid w:val="00271241"/>
    <w:rsid w:val="003757A1"/>
    <w:rsid w:val="00481CB9"/>
    <w:rsid w:val="004B37C1"/>
    <w:rsid w:val="004E3F61"/>
    <w:rsid w:val="00642854"/>
    <w:rsid w:val="006B31A1"/>
    <w:rsid w:val="006D258F"/>
    <w:rsid w:val="0083331E"/>
    <w:rsid w:val="00886869"/>
    <w:rsid w:val="00935202"/>
    <w:rsid w:val="00971CB3"/>
    <w:rsid w:val="00A021BD"/>
    <w:rsid w:val="00AA734A"/>
    <w:rsid w:val="00BE05BF"/>
    <w:rsid w:val="00C467AB"/>
    <w:rsid w:val="00CC136C"/>
    <w:rsid w:val="00DA5CA9"/>
    <w:rsid w:val="00DB2299"/>
    <w:rsid w:val="00E265EC"/>
    <w:rsid w:val="00E33C56"/>
    <w:rsid w:val="00E43FD2"/>
    <w:rsid w:val="00E566E9"/>
    <w:rsid w:val="00EA1DF5"/>
    <w:rsid w:val="00EC21BC"/>
    <w:rsid w:val="00EF01D9"/>
    <w:rsid w:val="00F75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75E5C"/>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rsid w:val="00F75E5C"/>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rsid w:val="00F75E5C"/>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F75E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11pt">
    <w:name w:val="Tekst treści (2) + 11 pt"/>
    <w:basedOn w:val="Teksttreci2"/>
    <w:rsid w:val="00F75E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0">
    <w:name w:val="Tekst treści (3)"/>
    <w:basedOn w:val="Teksttreci3"/>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rsid w:val="00F75E5C"/>
    <w:rPr>
      <w:rFonts w:ascii="Times New Roman" w:eastAsia="Times New Roman" w:hAnsi="Times New Roman" w:cs="Times New Roman"/>
      <w:b/>
      <w:bCs/>
      <w:i w:val="0"/>
      <w:iCs w:val="0"/>
      <w:smallCaps w:val="0"/>
      <w:strike w:val="0"/>
      <w:sz w:val="22"/>
      <w:szCs w:val="22"/>
      <w:u w:val="none"/>
    </w:rPr>
  </w:style>
  <w:style w:type="character" w:customStyle="1" w:styleId="Nagwek40">
    <w:name w:val="Nagłówek #4"/>
    <w:basedOn w:val="Nagwek4"/>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F75E5C"/>
    <w:rPr>
      <w:rFonts w:ascii="Arial" w:eastAsia="Arial" w:hAnsi="Arial" w:cs="Arial"/>
      <w:sz w:val="11"/>
      <w:szCs w:val="11"/>
      <w:shd w:val="clear" w:color="auto" w:fill="FFFFFF"/>
    </w:rPr>
  </w:style>
  <w:style w:type="character" w:customStyle="1" w:styleId="Teksttreci12">
    <w:name w:val="Tekst treści (12)_"/>
    <w:basedOn w:val="Domylnaczcionkaakapitu"/>
    <w:rsid w:val="00F75E5C"/>
    <w:rPr>
      <w:rFonts w:ascii="Arial" w:eastAsia="Arial" w:hAnsi="Arial" w:cs="Arial"/>
      <w:b w:val="0"/>
      <w:bCs w:val="0"/>
      <w:i/>
      <w:iCs/>
      <w:smallCaps w:val="0"/>
      <w:strike w:val="0"/>
      <w:sz w:val="22"/>
      <w:szCs w:val="22"/>
      <w:u w:val="none"/>
    </w:rPr>
  </w:style>
  <w:style w:type="character" w:customStyle="1" w:styleId="Teksttreci120">
    <w:name w:val="Tekst treści (12)"/>
    <w:basedOn w:val="Teksttreci12"/>
    <w:rsid w:val="00F75E5C"/>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F75E5C"/>
    <w:rPr>
      <w:rFonts w:ascii="Arial" w:eastAsia="Arial" w:hAnsi="Arial" w:cs="Arial"/>
      <w:b/>
      <w:bCs/>
      <w:sz w:val="28"/>
      <w:szCs w:val="28"/>
      <w:shd w:val="clear" w:color="auto" w:fill="FFFFFF"/>
    </w:rPr>
  </w:style>
  <w:style w:type="character" w:customStyle="1" w:styleId="Nagwek1">
    <w:name w:val="Nagłówek #1_"/>
    <w:basedOn w:val="Domylnaczcionkaakapitu"/>
    <w:link w:val="Nagwek10"/>
    <w:rsid w:val="00F75E5C"/>
    <w:rPr>
      <w:rFonts w:ascii="Arial" w:eastAsia="Arial" w:hAnsi="Arial" w:cs="Arial"/>
      <w:b/>
      <w:bCs/>
      <w:sz w:val="28"/>
      <w:szCs w:val="28"/>
      <w:shd w:val="clear" w:color="auto" w:fill="FFFFFF"/>
    </w:rPr>
  </w:style>
  <w:style w:type="character" w:customStyle="1" w:styleId="Nagwek5">
    <w:name w:val="Nagłówek #5_"/>
    <w:basedOn w:val="Domylnaczcionkaakapitu"/>
    <w:rsid w:val="00F75E5C"/>
    <w:rPr>
      <w:rFonts w:ascii="Times New Roman" w:eastAsia="Times New Roman" w:hAnsi="Times New Roman" w:cs="Times New Roman"/>
      <w:b/>
      <w:bCs/>
      <w:i w:val="0"/>
      <w:iCs w:val="0"/>
      <w:smallCaps w:val="0"/>
      <w:strike w:val="0"/>
      <w:sz w:val="22"/>
      <w:szCs w:val="22"/>
      <w:u w:val="none"/>
    </w:rPr>
  </w:style>
  <w:style w:type="character" w:customStyle="1" w:styleId="Nagwek32">
    <w:name w:val="Nagłówek #3 (2)_"/>
    <w:basedOn w:val="Domylnaczcionkaakapitu"/>
    <w:link w:val="Nagwek320"/>
    <w:rsid w:val="00F75E5C"/>
    <w:rPr>
      <w:rFonts w:ascii="Times New Roman" w:eastAsia="Times New Roman" w:hAnsi="Times New Roman" w:cs="Times New Roman"/>
      <w:b/>
      <w:bCs/>
      <w:shd w:val="clear" w:color="auto" w:fill="FFFFFF"/>
    </w:rPr>
  </w:style>
  <w:style w:type="character" w:customStyle="1" w:styleId="Teksttreci15">
    <w:name w:val="Tekst treści (15)_"/>
    <w:basedOn w:val="Domylnaczcionkaakapitu"/>
    <w:rsid w:val="00F75E5C"/>
    <w:rPr>
      <w:rFonts w:ascii="Arial" w:eastAsia="Arial" w:hAnsi="Arial" w:cs="Arial"/>
      <w:b w:val="0"/>
      <w:bCs w:val="0"/>
      <w:i/>
      <w:iCs/>
      <w:smallCaps w:val="0"/>
      <w:strike w:val="0"/>
      <w:sz w:val="22"/>
      <w:szCs w:val="22"/>
      <w:u w:val="none"/>
    </w:rPr>
  </w:style>
  <w:style w:type="character" w:customStyle="1" w:styleId="Teksttreci150">
    <w:name w:val="Tekst treści (15)"/>
    <w:basedOn w:val="Teksttreci15"/>
    <w:rsid w:val="00F75E5C"/>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Nagwek33">
    <w:name w:val="Nagłówek #3 (3)_"/>
    <w:basedOn w:val="Domylnaczcionkaakapitu"/>
    <w:rsid w:val="00F75E5C"/>
    <w:rPr>
      <w:rFonts w:ascii="Times New Roman" w:eastAsia="Times New Roman" w:hAnsi="Times New Roman" w:cs="Times New Roman"/>
      <w:b/>
      <w:bCs/>
      <w:i w:val="0"/>
      <w:iCs w:val="0"/>
      <w:smallCaps w:val="0"/>
      <w:strike w:val="0"/>
      <w:sz w:val="26"/>
      <w:szCs w:val="26"/>
      <w:u w:val="none"/>
    </w:rPr>
  </w:style>
  <w:style w:type="character" w:customStyle="1" w:styleId="Nagwek330">
    <w:name w:val="Nagłówek #3 (3)"/>
    <w:basedOn w:val="Nagwek33"/>
    <w:rsid w:val="00F75E5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312ptBezpogrubienia">
    <w:name w:val="Tekst treści (3) + 12 pt;Bez pogrubienia"/>
    <w:basedOn w:val="Teksttreci3"/>
    <w:rsid w:val="00F75E5C"/>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1pt">
    <w:name w:val="Pogrubienie;Tekst treści (2) + 11 pt"/>
    <w:basedOn w:val="Teksttreci2"/>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Bezpogrubienia">
    <w:name w:val="Tekst treści (3) + Bez pogrubienia"/>
    <w:basedOn w:val="Teksttreci3"/>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105ptKursywa">
    <w:name w:val="Tekst treści (2) + Tahoma;10;5 pt;Kursywa"/>
    <w:basedOn w:val="Teksttreci2"/>
    <w:rsid w:val="00F75E5C"/>
    <w:rPr>
      <w:rFonts w:ascii="Tahoma" w:eastAsia="Tahoma" w:hAnsi="Tahoma" w:cs="Tahoma"/>
      <w:b/>
      <w:bCs/>
      <w:i/>
      <w:iCs/>
      <w:smallCaps w:val="0"/>
      <w:strike w:val="0"/>
      <w:color w:val="000000"/>
      <w:spacing w:val="0"/>
      <w:w w:val="100"/>
      <w:position w:val="0"/>
      <w:sz w:val="21"/>
      <w:szCs w:val="21"/>
      <w:u w:val="none"/>
      <w:lang w:val="pl-PL" w:eastAsia="pl-PL" w:bidi="pl-PL"/>
    </w:rPr>
  </w:style>
  <w:style w:type="character" w:customStyle="1" w:styleId="PogrubienieTeksttreci213ptKursywa">
    <w:name w:val="Pogrubienie;Tekst treści (2) + 13 pt;Kursywa"/>
    <w:basedOn w:val="Teksttreci2"/>
    <w:rsid w:val="00F75E5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Nagwek50">
    <w:name w:val="Nagłówek #5"/>
    <w:basedOn w:val="Nagwek5"/>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Odstpy1pt">
    <w:name w:val="Nagłówek #2 + Odstępy 1 pt"/>
    <w:basedOn w:val="Nagwek2"/>
    <w:rsid w:val="00F75E5C"/>
    <w:rPr>
      <w:rFonts w:ascii="Arial" w:eastAsia="Arial" w:hAnsi="Arial" w:cs="Arial"/>
      <w:b/>
      <w:bCs/>
      <w:color w:val="000000"/>
      <w:spacing w:val="20"/>
      <w:w w:val="100"/>
      <w:position w:val="0"/>
      <w:sz w:val="28"/>
      <w:szCs w:val="28"/>
      <w:shd w:val="clear" w:color="auto" w:fill="FFFFFF"/>
      <w:lang w:val="pl-PL" w:eastAsia="pl-PL" w:bidi="pl-PL"/>
    </w:rPr>
  </w:style>
  <w:style w:type="character" w:customStyle="1" w:styleId="Nagweklubstopka8pt">
    <w:name w:val="Nagłówek lub stopka + 8 pt"/>
    <w:basedOn w:val="Nagweklubstopka"/>
    <w:rsid w:val="00F75E5C"/>
    <w:rPr>
      <w:rFonts w:ascii="Arial" w:eastAsia="Arial" w:hAnsi="Arial" w:cs="Arial"/>
      <w:color w:val="000000"/>
      <w:spacing w:val="0"/>
      <w:w w:val="100"/>
      <w:position w:val="0"/>
      <w:sz w:val="16"/>
      <w:szCs w:val="16"/>
      <w:shd w:val="clear" w:color="auto" w:fill="FFFFFF"/>
      <w:lang w:val="pl-PL" w:eastAsia="pl-PL" w:bidi="pl-PL"/>
    </w:rPr>
  </w:style>
  <w:style w:type="character" w:customStyle="1" w:styleId="Teksttreci16">
    <w:name w:val="Tekst treści (16)_"/>
    <w:basedOn w:val="Domylnaczcionkaakapitu"/>
    <w:rsid w:val="00F75E5C"/>
    <w:rPr>
      <w:rFonts w:ascii="Times New Roman" w:eastAsia="Times New Roman" w:hAnsi="Times New Roman" w:cs="Times New Roman"/>
      <w:b w:val="0"/>
      <w:bCs w:val="0"/>
      <w:i/>
      <w:iCs/>
      <w:smallCaps w:val="0"/>
      <w:strike w:val="0"/>
      <w:sz w:val="8"/>
      <w:szCs w:val="8"/>
      <w:u w:val="none"/>
    </w:rPr>
  </w:style>
  <w:style w:type="character" w:customStyle="1" w:styleId="Teksttreci160">
    <w:name w:val="Tekst treści (16)"/>
    <w:basedOn w:val="Teksttreci16"/>
    <w:rsid w:val="00F75E5C"/>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Podpistabeli4">
    <w:name w:val="Podpis tabeli (4)_"/>
    <w:basedOn w:val="Domylnaczcionkaakapitu"/>
    <w:rsid w:val="00F75E5C"/>
    <w:rPr>
      <w:rFonts w:ascii="Times New Roman" w:eastAsia="Times New Roman" w:hAnsi="Times New Roman" w:cs="Times New Roman"/>
      <w:b w:val="0"/>
      <w:bCs w:val="0"/>
      <w:i w:val="0"/>
      <w:iCs w:val="0"/>
      <w:smallCaps w:val="0"/>
      <w:strike w:val="0"/>
      <w:u w:val="none"/>
    </w:rPr>
  </w:style>
  <w:style w:type="character" w:customStyle="1" w:styleId="Podpistabeli40">
    <w:name w:val="Podpis tabeli (4)"/>
    <w:basedOn w:val="Podpistabeli4"/>
    <w:rsid w:val="00F75E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grubienieTeksttreci2Tahoma11pt">
    <w:name w:val="Pogrubienie;Tekst treści (2) + Tahoma;11 pt"/>
    <w:basedOn w:val="Teksttreci2"/>
    <w:rsid w:val="00F75E5C"/>
    <w:rPr>
      <w:rFonts w:ascii="Tahoma" w:eastAsia="Tahoma" w:hAnsi="Tahoma" w:cs="Tahoma"/>
      <w:b/>
      <w:bCs/>
      <w:i w:val="0"/>
      <w:iCs w:val="0"/>
      <w:smallCaps w:val="0"/>
      <w:strike w:val="0"/>
      <w:color w:val="000000"/>
      <w:spacing w:val="0"/>
      <w:w w:val="100"/>
      <w:position w:val="0"/>
      <w:sz w:val="22"/>
      <w:szCs w:val="22"/>
      <w:u w:val="none"/>
      <w:lang w:val="pl-PL" w:eastAsia="pl-PL" w:bidi="pl-PL"/>
    </w:rPr>
  </w:style>
  <w:style w:type="character" w:customStyle="1" w:styleId="Teksttreci2Tahoma10pt">
    <w:name w:val="Tekst treści (2) + Tahoma;10 pt"/>
    <w:basedOn w:val="Teksttreci2"/>
    <w:rsid w:val="00F75E5C"/>
    <w:rPr>
      <w:rFonts w:ascii="Tahoma" w:eastAsia="Tahoma" w:hAnsi="Tahoma" w:cs="Tahoma"/>
      <w:b w:val="0"/>
      <w:bCs w:val="0"/>
      <w:i w:val="0"/>
      <w:iCs w:val="0"/>
      <w:smallCaps w:val="0"/>
      <w:strike w:val="0"/>
      <w:color w:val="000000"/>
      <w:spacing w:val="0"/>
      <w:w w:val="100"/>
      <w:position w:val="0"/>
      <w:sz w:val="20"/>
      <w:szCs w:val="20"/>
      <w:u w:val="none"/>
      <w:lang w:val="pl-PL" w:eastAsia="pl-PL" w:bidi="pl-PL"/>
    </w:rPr>
  </w:style>
  <w:style w:type="character" w:customStyle="1" w:styleId="Podpistabeli5">
    <w:name w:val="Podpis tabeli (5)_"/>
    <w:basedOn w:val="Domylnaczcionkaakapitu"/>
    <w:link w:val="Podpistabeli50"/>
    <w:rsid w:val="00F75E5C"/>
    <w:rPr>
      <w:rFonts w:ascii="Times New Roman" w:eastAsia="Times New Roman" w:hAnsi="Times New Roman" w:cs="Times New Roman"/>
      <w:b/>
      <w:bCs/>
      <w:shd w:val="clear" w:color="auto" w:fill="FFFFFF"/>
    </w:rPr>
  </w:style>
  <w:style w:type="character" w:customStyle="1" w:styleId="Nagwek1Odstpy1pt">
    <w:name w:val="Nagłówek #1 + Odstępy 1 pt"/>
    <w:basedOn w:val="Nagwek1"/>
    <w:rsid w:val="00F75E5C"/>
    <w:rPr>
      <w:rFonts w:ascii="Arial" w:eastAsia="Arial" w:hAnsi="Arial" w:cs="Arial"/>
      <w:b/>
      <w:bCs/>
      <w:color w:val="000000"/>
      <w:spacing w:val="20"/>
      <w:w w:val="100"/>
      <w:position w:val="0"/>
      <w:sz w:val="28"/>
      <w:szCs w:val="28"/>
      <w:shd w:val="clear" w:color="auto" w:fill="FFFFFF"/>
      <w:lang w:val="pl-PL" w:eastAsia="pl-PL" w:bidi="pl-PL"/>
    </w:rPr>
  </w:style>
  <w:style w:type="paragraph" w:customStyle="1" w:styleId="Nagweklubstopka0">
    <w:name w:val="Nagłówek lub stopka"/>
    <w:basedOn w:val="Normalny"/>
    <w:link w:val="Nagweklubstopka"/>
    <w:rsid w:val="00F75E5C"/>
    <w:pPr>
      <w:shd w:val="clear" w:color="auto" w:fill="FFFFFF"/>
      <w:spacing w:line="0" w:lineRule="atLeast"/>
    </w:pPr>
    <w:rPr>
      <w:rFonts w:ascii="Arial" w:eastAsia="Arial" w:hAnsi="Arial" w:cs="Arial"/>
      <w:color w:val="auto"/>
      <w:sz w:val="11"/>
      <w:szCs w:val="11"/>
      <w:lang w:eastAsia="en-US" w:bidi="ar-SA"/>
    </w:rPr>
  </w:style>
  <w:style w:type="paragraph" w:customStyle="1" w:styleId="Nagwek20">
    <w:name w:val="Nagłówek #2"/>
    <w:basedOn w:val="Normalny"/>
    <w:link w:val="Nagwek2"/>
    <w:rsid w:val="00F75E5C"/>
    <w:pPr>
      <w:shd w:val="clear" w:color="auto" w:fill="FFFFFF"/>
      <w:spacing w:line="0" w:lineRule="atLeast"/>
      <w:jc w:val="center"/>
      <w:outlineLvl w:val="1"/>
    </w:pPr>
    <w:rPr>
      <w:rFonts w:ascii="Arial" w:eastAsia="Arial" w:hAnsi="Arial" w:cs="Arial"/>
      <w:b/>
      <w:bCs/>
      <w:color w:val="auto"/>
      <w:sz w:val="28"/>
      <w:szCs w:val="28"/>
      <w:lang w:eastAsia="en-US" w:bidi="ar-SA"/>
    </w:rPr>
  </w:style>
  <w:style w:type="paragraph" w:customStyle="1" w:styleId="Nagwek10">
    <w:name w:val="Nagłówek #1"/>
    <w:basedOn w:val="Normalny"/>
    <w:link w:val="Nagwek1"/>
    <w:rsid w:val="00F75E5C"/>
    <w:pPr>
      <w:shd w:val="clear" w:color="auto" w:fill="FFFFFF"/>
      <w:spacing w:line="0" w:lineRule="atLeast"/>
      <w:outlineLvl w:val="0"/>
    </w:pPr>
    <w:rPr>
      <w:rFonts w:ascii="Arial" w:eastAsia="Arial" w:hAnsi="Arial" w:cs="Arial"/>
      <w:b/>
      <w:bCs/>
      <w:color w:val="auto"/>
      <w:sz w:val="28"/>
      <w:szCs w:val="28"/>
      <w:lang w:eastAsia="en-US" w:bidi="ar-SA"/>
    </w:rPr>
  </w:style>
  <w:style w:type="paragraph" w:customStyle="1" w:styleId="Nagwek320">
    <w:name w:val="Nagłówek #3 (2)"/>
    <w:basedOn w:val="Normalny"/>
    <w:link w:val="Nagwek32"/>
    <w:rsid w:val="00F75E5C"/>
    <w:pPr>
      <w:shd w:val="clear" w:color="auto" w:fill="FFFFFF"/>
      <w:spacing w:before="60" w:after="780" w:line="0" w:lineRule="atLeast"/>
      <w:jc w:val="center"/>
      <w:outlineLvl w:val="2"/>
    </w:pPr>
    <w:rPr>
      <w:rFonts w:ascii="Times New Roman" w:eastAsia="Times New Roman" w:hAnsi="Times New Roman" w:cs="Times New Roman"/>
      <w:b/>
      <w:bCs/>
      <w:color w:val="auto"/>
      <w:sz w:val="22"/>
      <w:szCs w:val="22"/>
      <w:lang w:eastAsia="en-US" w:bidi="ar-SA"/>
    </w:rPr>
  </w:style>
  <w:style w:type="paragraph" w:customStyle="1" w:styleId="Podpistabeli50">
    <w:name w:val="Podpis tabeli (5)"/>
    <w:basedOn w:val="Normalny"/>
    <w:link w:val="Podpistabeli5"/>
    <w:rsid w:val="00F75E5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table" w:styleId="Tabela-Siatka">
    <w:name w:val="Table Grid"/>
    <w:basedOn w:val="Standardowy"/>
    <w:uiPriority w:val="39"/>
    <w:rsid w:val="00CC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01D9"/>
    <w:rPr>
      <w:rFonts w:ascii="Tahoma" w:hAnsi="Tahoma" w:cs="Tahoma"/>
      <w:sz w:val="16"/>
      <w:szCs w:val="16"/>
    </w:rPr>
  </w:style>
  <w:style w:type="character" w:customStyle="1" w:styleId="TekstdymkaZnak">
    <w:name w:val="Tekst dymka Znak"/>
    <w:basedOn w:val="Domylnaczcionkaakapitu"/>
    <w:link w:val="Tekstdymka"/>
    <w:uiPriority w:val="99"/>
    <w:semiHidden/>
    <w:rsid w:val="00EF01D9"/>
    <w:rPr>
      <w:rFonts w:ascii="Tahoma" w:eastAsia="Arial Unicode MS" w:hAnsi="Tahoma" w:cs="Tahoma"/>
      <w:color w:val="000000"/>
      <w:sz w:val="16"/>
      <w:szCs w:val="16"/>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75E5C"/>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rsid w:val="00F75E5C"/>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rsid w:val="00F75E5C"/>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F75E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11pt">
    <w:name w:val="Tekst treści (2) + 11 pt"/>
    <w:basedOn w:val="Teksttreci2"/>
    <w:rsid w:val="00F75E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30">
    <w:name w:val="Tekst treści (3)"/>
    <w:basedOn w:val="Teksttreci3"/>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rsid w:val="00F75E5C"/>
    <w:rPr>
      <w:rFonts w:ascii="Times New Roman" w:eastAsia="Times New Roman" w:hAnsi="Times New Roman" w:cs="Times New Roman"/>
      <w:b/>
      <w:bCs/>
      <w:i w:val="0"/>
      <w:iCs w:val="0"/>
      <w:smallCaps w:val="0"/>
      <w:strike w:val="0"/>
      <w:sz w:val="22"/>
      <w:szCs w:val="22"/>
      <w:u w:val="none"/>
    </w:rPr>
  </w:style>
  <w:style w:type="character" w:customStyle="1" w:styleId="Nagwek40">
    <w:name w:val="Nagłówek #4"/>
    <w:basedOn w:val="Nagwek4"/>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F75E5C"/>
    <w:rPr>
      <w:rFonts w:ascii="Arial" w:eastAsia="Arial" w:hAnsi="Arial" w:cs="Arial"/>
      <w:sz w:val="11"/>
      <w:szCs w:val="11"/>
      <w:shd w:val="clear" w:color="auto" w:fill="FFFFFF"/>
    </w:rPr>
  </w:style>
  <w:style w:type="character" w:customStyle="1" w:styleId="Teksttreci12">
    <w:name w:val="Tekst treści (12)_"/>
    <w:basedOn w:val="Domylnaczcionkaakapitu"/>
    <w:rsid w:val="00F75E5C"/>
    <w:rPr>
      <w:rFonts w:ascii="Arial" w:eastAsia="Arial" w:hAnsi="Arial" w:cs="Arial"/>
      <w:b w:val="0"/>
      <w:bCs w:val="0"/>
      <w:i/>
      <w:iCs/>
      <w:smallCaps w:val="0"/>
      <w:strike w:val="0"/>
      <w:sz w:val="22"/>
      <w:szCs w:val="22"/>
      <w:u w:val="none"/>
    </w:rPr>
  </w:style>
  <w:style w:type="character" w:customStyle="1" w:styleId="Teksttreci120">
    <w:name w:val="Tekst treści (12)"/>
    <w:basedOn w:val="Teksttreci12"/>
    <w:rsid w:val="00F75E5C"/>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F75E5C"/>
    <w:rPr>
      <w:rFonts w:ascii="Arial" w:eastAsia="Arial" w:hAnsi="Arial" w:cs="Arial"/>
      <w:b/>
      <w:bCs/>
      <w:sz w:val="28"/>
      <w:szCs w:val="28"/>
      <w:shd w:val="clear" w:color="auto" w:fill="FFFFFF"/>
    </w:rPr>
  </w:style>
  <w:style w:type="character" w:customStyle="1" w:styleId="Nagwek1">
    <w:name w:val="Nagłówek #1_"/>
    <w:basedOn w:val="Domylnaczcionkaakapitu"/>
    <w:link w:val="Nagwek10"/>
    <w:rsid w:val="00F75E5C"/>
    <w:rPr>
      <w:rFonts w:ascii="Arial" w:eastAsia="Arial" w:hAnsi="Arial" w:cs="Arial"/>
      <w:b/>
      <w:bCs/>
      <w:sz w:val="28"/>
      <w:szCs w:val="28"/>
      <w:shd w:val="clear" w:color="auto" w:fill="FFFFFF"/>
    </w:rPr>
  </w:style>
  <w:style w:type="character" w:customStyle="1" w:styleId="Nagwek5">
    <w:name w:val="Nagłówek #5_"/>
    <w:basedOn w:val="Domylnaczcionkaakapitu"/>
    <w:rsid w:val="00F75E5C"/>
    <w:rPr>
      <w:rFonts w:ascii="Times New Roman" w:eastAsia="Times New Roman" w:hAnsi="Times New Roman" w:cs="Times New Roman"/>
      <w:b/>
      <w:bCs/>
      <w:i w:val="0"/>
      <w:iCs w:val="0"/>
      <w:smallCaps w:val="0"/>
      <w:strike w:val="0"/>
      <w:sz w:val="22"/>
      <w:szCs w:val="22"/>
      <w:u w:val="none"/>
    </w:rPr>
  </w:style>
  <w:style w:type="character" w:customStyle="1" w:styleId="Nagwek32">
    <w:name w:val="Nagłówek #3 (2)_"/>
    <w:basedOn w:val="Domylnaczcionkaakapitu"/>
    <w:link w:val="Nagwek320"/>
    <w:rsid w:val="00F75E5C"/>
    <w:rPr>
      <w:rFonts w:ascii="Times New Roman" w:eastAsia="Times New Roman" w:hAnsi="Times New Roman" w:cs="Times New Roman"/>
      <w:b/>
      <w:bCs/>
      <w:shd w:val="clear" w:color="auto" w:fill="FFFFFF"/>
    </w:rPr>
  </w:style>
  <w:style w:type="character" w:customStyle="1" w:styleId="Teksttreci15">
    <w:name w:val="Tekst treści (15)_"/>
    <w:basedOn w:val="Domylnaczcionkaakapitu"/>
    <w:rsid w:val="00F75E5C"/>
    <w:rPr>
      <w:rFonts w:ascii="Arial" w:eastAsia="Arial" w:hAnsi="Arial" w:cs="Arial"/>
      <w:b w:val="0"/>
      <w:bCs w:val="0"/>
      <w:i/>
      <w:iCs/>
      <w:smallCaps w:val="0"/>
      <w:strike w:val="0"/>
      <w:sz w:val="22"/>
      <w:szCs w:val="22"/>
      <w:u w:val="none"/>
    </w:rPr>
  </w:style>
  <w:style w:type="character" w:customStyle="1" w:styleId="Teksttreci150">
    <w:name w:val="Tekst treści (15)"/>
    <w:basedOn w:val="Teksttreci15"/>
    <w:rsid w:val="00F75E5C"/>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Nagwek33">
    <w:name w:val="Nagłówek #3 (3)_"/>
    <w:basedOn w:val="Domylnaczcionkaakapitu"/>
    <w:rsid w:val="00F75E5C"/>
    <w:rPr>
      <w:rFonts w:ascii="Times New Roman" w:eastAsia="Times New Roman" w:hAnsi="Times New Roman" w:cs="Times New Roman"/>
      <w:b/>
      <w:bCs/>
      <w:i w:val="0"/>
      <w:iCs w:val="0"/>
      <w:smallCaps w:val="0"/>
      <w:strike w:val="0"/>
      <w:sz w:val="26"/>
      <w:szCs w:val="26"/>
      <w:u w:val="none"/>
    </w:rPr>
  </w:style>
  <w:style w:type="character" w:customStyle="1" w:styleId="Nagwek330">
    <w:name w:val="Nagłówek #3 (3)"/>
    <w:basedOn w:val="Nagwek33"/>
    <w:rsid w:val="00F75E5C"/>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312ptBezpogrubienia">
    <w:name w:val="Tekst treści (3) + 12 pt;Bez pogrubienia"/>
    <w:basedOn w:val="Teksttreci3"/>
    <w:rsid w:val="00F75E5C"/>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PogrubienieTeksttreci211pt">
    <w:name w:val="Pogrubienie;Tekst treści (2) + 11 pt"/>
    <w:basedOn w:val="Teksttreci2"/>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Bezpogrubienia">
    <w:name w:val="Tekst treści (3) + Bez pogrubienia"/>
    <w:basedOn w:val="Teksttreci3"/>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105ptKursywa">
    <w:name w:val="Tekst treści (2) + Tahoma;10;5 pt;Kursywa"/>
    <w:basedOn w:val="Teksttreci2"/>
    <w:rsid w:val="00F75E5C"/>
    <w:rPr>
      <w:rFonts w:ascii="Tahoma" w:eastAsia="Tahoma" w:hAnsi="Tahoma" w:cs="Tahoma"/>
      <w:b/>
      <w:bCs/>
      <w:i/>
      <w:iCs/>
      <w:smallCaps w:val="0"/>
      <w:strike w:val="0"/>
      <w:color w:val="000000"/>
      <w:spacing w:val="0"/>
      <w:w w:val="100"/>
      <w:position w:val="0"/>
      <w:sz w:val="21"/>
      <w:szCs w:val="21"/>
      <w:u w:val="none"/>
      <w:lang w:val="pl-PL" w:eastAsia="pl-PL" w:bidi="pl-PL"/>
    </w:rPr>
  </w:style>
  <w:style w:type="character" w:customStyle="1" w:styleId="PogrubienieTeksttreci213ptKursywa">
    <w:name w:val="Pogrubienie;Tekst treści (2) + 13 pt;Kursywa"/>
    <w:basedOn w:val="Teksttreci2"/>
    <w:rsid w:val="00F75E5C"/>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Nagwek50">
    <w:name w:val="Nagłówek #5"/>
    <w:basedOn w:val="Nagwek5"/>
    <w:rsid w:val="00F75E5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Odstpy1pt">
    <w:name w:val="Nagłówek #2 + Odstępy 1 pt"/>
    <w:basedOn w:val="Nagwek2"/>
    <w:rsid w:val="00F75E5C"/>
    <w:rPr>
      <w:rFonts w:ascii="Arial" w:eastAsia="Arial" w:hAnsi="Arial" w:cs="Arial"/>
      <w:b/>
      <w:bCs/>
      <w:color w:val="000000"/>
      <w:spacing w:val="20"/>
      <w:w w:val="100"/>
      <w:position w:val="0"/>
      <w:sz w:val="28"/>
      <w:szCs w:val="28"/>
      <w:shd w:val="clear" w:color="auto" w:fill="FFFFFF"/>
      <w:lang w:val="pl-PL" w:eastAsia="pl-PL" w:bidi="pl-PL"/>
    </w:rPr>
  </w:style>
  <w:style w:type="character" w:customStyle="1" w:styleId="Nagweklubstopka8pt">
    <w:name w:val="Nagłówek lub stopka + 8 pt"/>
    <w:basedOn w:val="Nagweklubstopka"/>
    <w:rsid w:val="00F75E5C"/>
    <w:rPr>
      <w:rFonts w:ascii="Arial" w:eastAsia="Arial" w:hAnsi="Arial" w:cs="Arial"/>
      <w:color w:val="000000"/>
      <w:spacing w:val="0"/>
      <w:w w:val="100"/>
      <w:position w:val="0"/>
      <w:sz w:val="16"/>
      <w:szCs w:val="16"/>
      <w:shd w:val="clear" w:color="auto" w:fill="FFFFFF"/>
      <w:lang w:val="pl-PL" w:eastAsia="pl-PL" w:bidi="pl-PL"/>
    </w:rPr>
  </w:style>
  <w:style w:type="character" w:customStyle="1" w:styleId="Teksttreci16">
    <w:name w:val="Tekst treści (16)_"/>
    <w:basedOn w:val="Domylnaczcionkaakapitu"/>
    <w:rsid w:val="00F75E5C"/>
    <w:rPr>
      <w:rFonts w:ascii="Times New Roman" w:eastAsia="Times New Roman" w:hAnsi="Times New Roman" w:cs="Times New Roman"/>
      <w:b w:val="0"/>
      <w:bCs w:val="0"/>
      <w:i/>
      <w:iCs/>
      <w:smallCaps w:val="0"/>
      <w:strike w:val="0"/>
      <w:sz w:val="8"/>
      <w:szCs w:val="8"/>
      <w:u w:val="none"/>
    </w:rPr>
  </w:style>
  <w:style w:type="character" w:customStyle="1" w:styleId="Teksttreci160">
    <w:name w:val="Tekst treści (16)"/>
    <w:basedOn w:val="Teksttreci16"/>
    <w:rsid w:val="00F75E5C"/>
    <w:rPr>
      <w:rFonts w:ascii="Times New Roman" w:eastAsia="Times New Roman" w:hAnsi="Times New Roman" w:cs="Times New Roman"/>
      <w:b w:val="0"/>
      <w:bCs w:val="0"/>
      <w:i/>
      <w:iCs/>
      <w:smallCaps w:val="0"/>
      <w:strike w:val="0"/>
      <w:color w:val="000000"/>
      <w:spacing w:val="0"/>
      <w:w w:val="100"/>
      <w:position w:val="0"/>
      <w:sz w:val="8"/>
      <w:szCs w:val="8"/>
      <w:u w:val="none"/>
      <w:lang w:val="pl-PL" w:eastAsia="pl-PL" w:bidi="pl-PL"/>
    </w:rPr>
  </w:style>
  <w:style w:type="character" w:customStyle="1" w:styleId="Podpistabeli4">
    <w:name w:val="Podpis tabeli (4)_"/>
    <w:basedOn w:val="Domylnaczcionkaakapitu"/>
    <w:rsid w:val="00F75E5C"/>
    <w:rPr>
      <w:rFonts w:ascii="Times New Roman" w:eastAsia="Times New Roman" w:hAnsi="Times New Roman" w:cs="Times New Roman"/>
      <w:b w:val="0"/>
      <w:bCs w:val="0"/>
      <w:i w:val="0"/>
      <w:iCs w:val="0"/>
      <w:smallCaps w:val="0"/>
      <w:strike w:val="0"/>
      <w:u w:val="none"/>
    </w:rPr>
  </w:style>
  <w:style w:type="character" w:customStyle="1" w:styleId="Podpistabeli40">
    <w:name w:val="Podpis tabeli (4)"/>
    <w:basedOn w:val="Podpistabeli4"/>
    <w:rsid w:val="00F75E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grubienieTeksttreci2Tahoma11pt">
    <w:name w:val="Pogrubienie;Tekst treści (2) + Tahoma;11 pt"/>
    <w:basedOn w:val="Teksttreci2"/>
    <w:rsid w:val="00F75E5C"/>
    <w:rPr>
      <w:rFonts w:ascii="Tahoma" w:eastAsia="Tahoma" w:hAnsi="Tahoma" w:cs="Tahoma"/>
      <w:b/>
      <w:bCs/>
      <w:i w:val="0"/>
      <w:iCs w:val="0"/>
      <w:smallCaps w:val="0"/>
      <w:strike w:val="0"/>
      <w:color w:val="000000"/>
      <w:spacing w:val="0"/>
      <w:w w:val="100"/>
      <w:position w:val="0"/>
      <w:sz w:val="22"/>
      <w:szCs w:val="22"/>
      <w:u w:val="none"/>
      <w:lang w:val="pl-PL" w:eastAsia="pl-PL" w:bidi="pl-PL"/>
    </w:rPr>
  </w:style>
  <w:style w:type="character" w:customStyle="1" w:styleId="Teksttreci2Tahoma10pt">
    <w:name w:val="Tekst treści (2) + Tahoma;10 pt"/>
    <w:basedOn w:val="Teksttreci2"/>
    <w:rsid w:val="00F75E5C"/>
    <w:rPr>
      <w:rFonts w:ascii="Tahoma" w:eastAsia="Tahoma" w:hAnsi="Tahoma" w:cs="Tahoma"/>
      <w:b w:val="0"/>
      <w:bCs w:val="0"/>
      <w:i w:val="0"/>
      <w:iCs w:val="0"/>
      <w:smallCaps w:val="0"/>
      <w:strike w:val="0"/>
      <w:color w:val="000000"/>
      <w:spacing w:val="0"/>
      <w:w w:val="100"/>
      <w:position w:val="0"/>
      <w:sz w:val="20"/>
      <w:szCs w:val="20"/>
      <w:u w:val="none"/>
      <w:lang w:val="pl-PL" w:eastAsia="pl-PL" w:bidi="pl-PL"/>
    </w:rPr>
  </w:style>
  <w:style w:type="character" w:customStyle="1" w:styleId="Podpistabeli5">
    <w:name w:val="Podpis tabeli (5)_"/>
    <w:basedOn w:val="Domylnaczcionkaakapitu"/>
    <w:link w:val="Podpistabeli50"/>
    <w:rsid w:val="00F75E5C"/>
    <w:rPr>
      <w:rFonts w:ascii="Times New Roman" w:eastAsia="Times New Roman" w:hAnsi="Times New Roman" w:cs="Times New Roman"/>
      <w:b/>
      <w:bCs/>
      <w:shd w:val="clear" w:color="auto" w:fill="FFFFFF"/>
    </w:rPr>
  </w:style>
  <w:style w:type="character" w:customStyle="1" w:styleId="Nagwek1Odstpy1pt">
    <w:name w:val="Nagłówek #1 + Odstępy 1 pt"/>
    <w:basedOn w:val="Nagwek1"/>
    <w:rsid w:val="00F75E5C"/>
    <w:rPr>
      <w:rFonts w:ascii="Arial" w:eastAsia="Arial" w:hAnsi="Arial" w:cs="Arial"/>
      <w:b/>
      <w:bCs/>
      <w:color w:val="000000"/>
      <w:spacing w:val="20"/>
      <w:w w:val="100"/>
      <w:position w:val="0"/>
      <w:sz w:val="28"/>
      <w:szCs w:val="28"/>
      <w:shd w:val="clear" w:color="auto" w:fill="FFFFFF"/>
      <w:lang w:val="pl-PL" w:eastAsia="pl-PL" w:bidi="pl-PL"/>
    </w:rPr>
  </w:style>
  <w:style w:type="paragraph" w:customStyle="1" w:styleId="Nagweklubstopka0">
    <w:name w:val="Nagłówek lub stopka"/>
    <w:basedOn w:val="Normalny"/>
    <w:link w:val="Nagweklubstopka"/>
    <w:rsid w:val="00F75E5C"/>
    <w:pPr>
      <w:shd w:val="clear" w:color="auto" w:fill="FFFFFF"/>
      <w:spacing w:line="0" w:lineRule="atLeast"/>
    </w:pPr>
    <w:rPr>
      <w:rFonts w:ascii="Arial" w:eastAsia="Arial" w:hAnsi="Arial" w:cs="Arial"/>
      <w:color w:val="auto"/>
      <w:sz w:val="11"/>
      <w:szCs w:val="11"/>
      <w:lang w:eastAsia="en-US" w:bidi="ar-SA"/>
    </w:rPr>
  </w:style>
  <w:style w:type="paragraph" w:customStyle="1" w:styleId="Nagwek20">
    <w:name w:val="Nagłówek #2"/>
    <w:basedOn w:val="Normalny"/>
    <w:link w:val="Nagwek2"/>
    <w:rsid w:val="00F75E5C"/>
    <w:pPr>
      <w:shd w:val="clear" w:color="auto" w:fill="FFFFFF"/>
      <w:spacing w:line="0" w:lineRule="atLeast"/>
      <w:jc w:val="center"/>
      <w:outlineLvl w:val="1"/>
    </w:pPr>
    <w:rPr>
      <w:rFonts w:ascii="Arial" w:eastAsia="Arial" w:hAnsi="Arial" w:cs="Arial"/>
      <w:b/>
      <w:bCs/>
      <w:color w:val="auto"/>
      <w:sz w:val="28"/>
      <w:szCs w:val="28"/>
      <w:lang w:eastAsia="en-US" w:bidi="ar-SA"/>
    </w:rPr>
  </w:style>
  <w:style w:type="paragraph" w:customStyle="1" w:styleId="Nagwek10">
    <w:name w:val="Nagłówek #1"/>
    <w:basedOn w:val="Normalny"/>
    <w:link w:val="Nagwek1"/>
    <w:rsid w:val="00F75E5C"/>
    <w:pPr>
      <w:shd w:val="clear" w:color="auto" w:fill="FFFFFF"/>
      <w:spacing w:line="0" w:lineRule="atLeast"/>
      <w:outlineLvl w:val="0"/>
    </w:pPr>
    <w:rPr>
      <w:rFonts w:ascii="Arial" w:eastAsia="Arial" w:hAnsi="Arial" w:cs="Arial"/>
      <w:b/>
      <w:bCs/>
      <w:color w:val="auto"/>
      <w:sz w:val="28"/>
      <w:szCs w:val="28"/>
      <w:lang w:eastAsia="en-US" w:bidi="ar-SA"/>
    </w:rPr>
  </w:style>
  <w:style w:type="paragraph" w:customStyle="1" w:styleId="Nagwek320">
    <w:name w:val="Nagłówek #3 (2)"/>
    <w:basedOn w:val="Normalny"/>
    <w:link w:val="Nagwek32"/>
    <w:rsid w:val="00F75E5C"/>
    <w:pPr>
      <w:shd w:val="clear" w:color="auto" w:fill="FFFFFF"/>
      <w:spacing w:before="60" w:after="780" w:line="0" w:lineRule="atLeast"/>
      <w:jc w:val="center"/>
      <w:outlineLvl w:val="2"/>
    </w:pPr>
    <w:rPr>
      <w:rFonts w:ascii="Times New Roman" w:eastAsia="Times New Roman" w:hAnsi="Times New Roman" w:cs="Times New Roman"/>
      <w:b/>
      <w:bCs/>
      <w:color w:val="auto"/>
      <w:sz w:val="22"/>
      <w:szCs w:val="22"/>
      <w:lang w:eastAsia="en-US" w:bidi="ar-SA"/>
    </w:rPr>
  </w:style>
  <w:style w:type="paragraph" w:customStyle="1" w:styleId="Podpistabeli50">
    <w:name w:val="Podpis tabeli (5)"/>
    <w:basedOn w:val="Normalny"/>
    <w:link w:val="Podpistabeli5"/>
    <w:rsid w:val="00F75E5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table" w:styleId="Tabela-Siatka">
    <w:name w:val="Table Grid"/>
    <w:basedOn w:val="Standardowy"/>
    <w:uiPriority w:val="39"/>
    <w:rsid w:val="00CC1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01D9"/>
    <w:rPr>
      <w:rFonts w:ascii="Tahoma" w:hAnsi="Tahoma" w:cs="Tahoma"/>
      <w:sz w:val="16"/>
      <w:szCs w:val="16"/>
    </w:rPr>
  </w:style>
  <w:style w:type="character" w:customStyle="1" w:styleId="TekstdymkaZnak">
    <w:name w:val="Tekst dymka Znak"/>
    <w:basedOn w:val="Domylnaczcionkaakapitu"/>
    <w:link w:val="Tekstdymka"/>
    <w:uiPriority w:val="99"/>
    <w:semiHidden/>
    <w:rsid w:val="00EF01D9"/>
    <w:rPr>
      <w:rFonts w:ascii="Tahoma" w:eastAsia="Arial Unicode MS" w:hAnsi="Tahoma" w:cs="Tahoma"/>
      <w:color w:val="000000"/>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F5E2-F19A-4D9D-9233-EB11F05D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4400</Words>
  <Characters>26405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Wierzbowska</dc:creator>
  <cp:lastModifiedBy>Krystyna Wierzbowska</cp:lastModifiedBy>
  <cp:revision>4</cp:revision>
  <cp:lastPrinted>2020-11-13T07:18:00Z</cp:lastPrinted>
  <dcterms:created xsi:type="dcterms:W3CDTF">2020-11-12T14:25:00Z</dcterms:created>
  <dcterms:modified xsi:type="dcterms:W3CDTF">2020-11-13T07:19:00Z</dcterms:modified>
</cp:coreProperties>
</file>