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7E" w:rsidRDefault="00E5507E" w:rsidP="00E5507E">
      <w:pPr>
        <w:pStyle w:val="NormalnyWeb"/>
        <w:spacing w:after="0"/>
      </w:pPr>
    </w:p>
    <w:p w:rsidR="00E5507E" w:rsidRPr="00E5507E" w:rsidRDefault="0019101F" w:rsidP="009B2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UCHWAŁA Nr </w:t>
      </w:r>
      <w:r w:rsidR="00DE1F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VIII/46</w:t>
      </w:r>
      <w:r w:rsidR="009B27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7D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2015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E5507E" w:rsidRPr="00E5507E" w:rsidRDefault="00E5507E" w:rsidP="009B2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GMINY KULESZE KOŚCIELNE</w:t>
      </w:r>
    </w:p>
    <w:p w:rsidR="00E5507E" w:rsidRPr="00E5507E" w:rsidRDefault="0019101F" w:rsidP="009B2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9B27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 października 2015 r.</w:t>
      </w:r>
    </w:p>
    <w:p w:rsidR="00E5507E" w:rsidRDefault="00E5507E" w:rsidP="00E61CCE">
      <w:pPr>
        <w:spacing w:before="238" w:after="238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50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zmieniająca uchwałę w sprawie </w:t>
      </w:r>
      <w:r w:rsidR="005074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</w:t>
      </w:r>
      <w:r w:rsidR="00E61C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alenia Statutu Gminy Kulesze Koś</w:t>
      </w:r>
      <w:r w:rsidR="005074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cielne</w:t>
      </w:r>
    </w:p>
    <w:p w:rsidR="009B27A0" w:rsidRPr="00E5507E" w:rsidRDefault="009B27A0" w:rsidP="00E61CCE">
      <w:pPr>
        <w:spacing w:before="238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07E" w:rsidRPr="00E5507E" w:rsidRDefault="00E5507E" w:rsidP="009B27A0">
      <w:pPr>
        <w:spacing w:before="238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7E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507494">
        <w:rPr>
          <w:rFonts w:ascii="Arial" w:eastAsia="Times New Roman" w:hAnsi="Arial" w:cs="Arial"/>
          <w:sz w:val="24"/>
          <w:szCs w:val="24"/>
          <w:lang w:eastAsia="pl-PL"/>
        </w:rPr>
        <w:t xml:space="preserve"> podstawie art. 18 ust. 2 pkt 1</w:t>
      </w:r>
      <w:r w:rsidRPr="00E5507E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r. o samorządzie gminnym </w:t>
      </w:r>
      <w:r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 U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="004A5F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2015 poz. 1515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uchwala się, co następuje:</w:t>
      </w:r>
    </w:p>
    <w:p w:rsidR="00E5507E" w:rsidRDefault="00556CF9" w:rsidP="00E61CCE">
      <w:pPr>
        <w:spacing w:before="238" w:after="2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1. W 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Statucie Gminy Kulesze Kościelne stanowiącym załącznik </w:t>
      </w:r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uchwał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</w:t>
      </w:r>
      <w:r w:rsidR="00E61C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41/VII/2015 </w:t>
      </w:r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Rady Gminy Kulesze Kościelne z dnia  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 sierpnia</w:t>
      </w:r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5074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</w:t>
      </w:r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w sprawie</w:t>
      </w:r>
      <w:r w:rsidR="00E94B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bookmarkStart w:id="0" w:name="_GoBack"/>
      <w:bookmarkEnd w:id="0"/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205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Uchwalenia Statutu Gminy Kulesze Kościelne </w:t>
      </w:r>
      <w:r w:rsidR="00E5507E"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wprowadza się następujące zmiany:</w:t>
      </w:r>
    </w:p>
    <w:p w:rsidR="001B77BD" w:rsidRDefault="001B77BD" w:rsidP="001B77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 § 77 ust. 3 otrzymuje brzmienie:</w:t>
      </w:r>
    </w:p>
    <w:p w:rsidR="001B77BD" w:rsidRDefault="001B77BD" w:rsidP="001B77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B77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„Protokoły z sesji i zarządzenia Wójta podlegają udostępnieniu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="00C312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1B77BD" w:rsidRDefault="001B77BD" w:rsidP="001B77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B77BD" w:rsidRPr="001B77BD" w:rsidRDefault="00C312B3" w:rsidP="001B77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p</w:t>
      </w:r>
      <w:r w:rsidR="001B77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ozostała część Statutu  Gminy Kulesze Kościelne pozostaje bez zmian. </w:t>
      </w:r>
    </w:p>
    <w:p w:rsidR="00E5507E" w:rsidRPr="00E5507E" w:rsidRDefault="00E5507E" w:rsidP="00C312B3">
      <w:pPr>
        <w:tabs>
          <w:tab w:val="left" w:pos="915"/>
        </w:tabs>
        <w:spacing w:before="238" w:after="2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2. Wykonanie uchwały powierza się Wójtowi Gminy.</w:t>
      </w:r>
    </w:p>
    <w:p w:rsidR="00E5507E" w:rsidRPr="00E5507E" w:rsidRDefault="00E5507E" w:rsidP="00E61C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3. Uchwała </w:t>
      </w:r>
      <w:r w:rsidR="005F7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wchodzi w życie po upływie 14 dni od dnia jej ogłoszenia w Dzienniku Urzędowym Województwa Podlaskiego</w:t>
      </w:r>
      <w:r w:rsidRPr="00E550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5507E" w:rsidRPr="00E5507E" w:rsidRDefault="00E5507E" w:rsidP="00E61CCE">
      <w:pPr>
        <w:spacing w:before="238"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101E8" w:rsidRDefault="00C101E8" w:rsidP="00E61CCE">
      <w:pPr>
        <w:jc w:val="both"/>
      </w:pPr>
    </w:p>
    <w:p w:rsidR="00DE1FFC" w:rsidRDefault="00DE1FFC" w:rsidP="00E61CCE">
      <w:pPr>
        <w:jc w:val="both"/>
      </w:pPr>
    </w:p>
    <w:p w:rsidR="00DE1FFC" w:rsidRPr="00C312B3" w:rsidRDefault="00DE1FFC" w:rsidP="00DE1FFC">
      <w:pPr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2B3">
        <w:rPr>
          <w:rFonts w:ascii="Arial" w:hAnsi="Arial" w:cs="Arial"/>
          <w:sz w:val="24"/>
          <w:szCs w:val="24"/>
        </w:rPr>
        <w:t>Przewodniczący Rady</w:t>
      </w:r>
    </w:p>
    <w:p w:rsidR="00DE1FFC" w:rsidRPr="00C312B3" w:rsidRDefault="00DE1FFC" w:rsidP="00DE1FFC">
      <w:pPr>
        <w:tabs>
          <w:tab w:val="left" w:pos="7110"/>
          <w:tab w:val="right" w:pos="9072"/>
        </w:tabs>
        <w:rPr>
          <w:rFonts w:ascii="Arial" w:hAnsi="Arial" w:cs="Arial"/>
          <w:sz w:val="24"/>
          <w:szCs w:val="24"/>
        </w:rPr>
      </w:pPr>
      <w:r w:rsidRPr="00C312B3">
        <w:rPr>
          <w:rFonts w:ascii="Arial" w:hAnsi="Arial" w:cs="Arial"/>
          <w:sz w:val="24"/>
          <w:szCs w:val="24"/>
        </w:rPr>
        <w:tab/>
        <w:t>Marek Wnorowski</w:t>
      </w:r>
    </w:p>
    <w:p w:rsidR="00550A32" w:rsidRPr="00C312B3" w:rsidRDefault="00C101E8" w:rsidP="00DE1FFC">
      <w:pPr>
        <w:tabs>
          <w:tab w:val="left" w:pos="2040"/>
        </w:tabs>
        <w:jc w:val="right"/>
        <w:rPr>
          <w:rFonts w:ascii="Arial" w:hAnsi="Arial" w:cs="Arial"/>
        </w:rPr>
      </w:pPr>
      <w:r w:rsidRPr="00C312B3">
        <w:rPr>
          <w:rFonts w:ascii="Arial" w:hAnsi="Arial" w:cs="Arial"/>
        </w:rPr>
        <w:tab/>
      </w:r>
    </w:p>
    <w:sectPr w:rsidR="00550A32" w:rsidRPr="00C3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BCA"/>
    <w:multiLevelType w:val="hybridMultilevel"/>
    <w:tmpl w:val="6FBC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0B8C"/>
    <w:multiLevelType w:val="hybridMultilevel"/>
    <w:tmpl w:val="42A4E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7E"/>
    <w:rsid w:val="0019101F"/>
    <w:rsid w:val="001B77BD"/>
    <w:rsid w:val="00395124"/>
    <w:rsid w:val="004A5F20"/>
    <w:rsid w:val="00507494"/>
    <w:rsid w:val="00550A32"/>
    <w:rsid w:val="00556CF9"/>
    <w:rsid w:val="005F7DC9"/>
    <w:rsid w:val="006205C6"/>
    <w:rsid w:val="007D2E00"/>
    <w:rsid w:val="009B27A0"/>
    <w:rsid w:val="00C101E8"/>
    <w:rsid w:val="00C312B3"/>
    <w:rsid w:val="00C5490E"/>
    <w:rsid w:val="00DE1FFC"/>
    <w:rsid w:val="00E5507E"/>
    <w:rsid w:val="00E61CCE"/>
    <w:rsid w:val="00E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F5C09-BE04-405F-921D-CC173A6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50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Teresa Bagińska</cp:lastModifiedBy>
  <cp:revision>3</cp:revision>
  <cp:lastPrinted>2015-10-26T10:09:00Z</cp:lastPrinted>
  <dcterms:created xsi:type="dcterms:W3CDTF">2015-10-26T11:52:00Z</dcterms:created>
  <dcterms:modified xsi:type="dcterms:W3CDTF">2015-10-26T14:00:00Z</dcterms:modified>
</cp:coreProperties>
</file>