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B4" w:rsidRDefault="006B7588">
      <w:pPr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noProof/>
          <w:lang w:eastAsia="pl-PL"/>
        </w:rPr>
        <w:drawing>
          <wp:inline distT="0" distB="0" distL="0" distR="0">
            <wp:extent cx="6084570" cy="614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IMTO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biUAAMcD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3BB4" w:rsidRDefault="006B758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Sfinansowano w ramach reakcji Unii na pandemię COVID-19</w:t>
      </w:r>
    </w:p>
    <w:p w:rsidR="00F93BB4" w:rsidRDefault="00F93BB4">
      <w:pPr>
        <w:pStyle w:val="Tekstpodstawowy"/>
        <w:spacing w:before="5"/>
        <w:ind w:left="440" w:right="653" w:firstLine="0"/>
        <w:jc w:val="center"/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</w:pPr>
    </w:p>
    <w:p w:rsidR="00F93BB4" w:rsidRDefault="006B7588" w:rsidP="006B7588">
      <w:pPr>
        <w:pStyle w:val="Tekstpodstawowy"/>
        <w:spacing w:before="5"/>
        <w:ind w:left="440" w:right="653" w:firstLine="0"/>
        <w:jc w:val="both"/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</w:pPr>
      <w:r>
        <w:rPr>
          <w:rFonts w:ascii="Calibri" w:eastAsia="Calibri" w:hAnsi="Calibri"/>
          <w:sz w:val="22"/>
          <w:szCs w:val="22"/>
          <w:lang w:val="pl-PL" w:eastAsia="pl-PL" w:bidi="pl-PL"/>
        </w:rPr>
        <w:t>Projekt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„Cyfrowa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Gmina”,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realizowany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w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pacing w:val="-1"/>
          <w:sz w:val="22"/>
          <w:szCs w:val="22"/>
          <w:lang w:val="pl-PL" w:eastAsia="pl-PL" w:bidi="pl-PL"/>
        </w:rPr>
        <w:t>ramach</w:t>
      </w:r>
      <w:r>
        <w:rPr>
          <w:rFonts w:ascii="Calibri" w:eastAsia="Calibri" w:hAnsi="Calibri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Programu</w:t>
      </w:r>
      <w:r>
        <w:rPr>
          <w:rFonts w:ascii="Calibri" w:eastAsia="Calibri" w:hAnsi="Calibri"/>
          <w:spacing w:val="-6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pacing w:val="-1"/>
          <w:sz w:val="22"/>
          <w:szCs w:val="22"/>
          <w:lang w:val="pl-PL" w:eastAsia="pl-PL" w:bidi="pl-PL"/>
        </w:rPr>
        <w:t>Operacyjnego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pacing w:val="-1"/>
          <w:sz w:val="22"/>
          <w:szCs w:val="22"/>
          <w:lang w:val="pl-PL" w:eastAsia="pl-PL" w:bidi="pl-PL"/>
        </w:rPr>
        <w:t>Polska</w:t>
      </w:r>
      <w:r>
        <w:rPr>
          <w:rFonts w:ascii="Calibri" w:eastAsia="Calibri" w:hAnsi="Calibri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Cyfrowa</w:t>
      </w:r>
      <w:r>
        <w:rPr>
          <w:rFonts w:ascii="Calibri" w:eastAsia="Calibri" w:hAnsi="Calibri"/>
          <w:spacing w:val="-6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na</w:t>
      </w:r>
      <w:r>
        <w:rPr>
          <w:rFonts w:ascii="Calibri" w:eastAsia="Calibri" w:hAnsi="Calibri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lata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2014-2020,</w:t>
      </w:r>
      <w:r>
        <w:rPr>
          <w:rFonts w:ascii="Calibri" w:eastAsia="Calibri" w:hAnsi="Calibri"/>
          <w:spacing w:val="81"/>
          <w:w w:val="99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Oś</w:t>
      </w:r>
      <w:r>
        <w:rPr>
          <w:rFonts w:ascii="Calibri" w:eastAsia="Calibri" w:hAnsi="Calibri"/>
          <w:spacing w:val="-10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Priorytetowa</w:t>
      </w:r>
      <w:r>
        <w:rPr>
          <w:rFonts w:ascii="Calibri" w:eastAsia="Calibri" w:hAnsi="Calibri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V.</w:t>
      </w:r>
      <w:r>
        <w:rPr>
          <w:rFonts w:ascii="Calibri" w:eastAsia="Calibri" w:hAnsi="Calibri"/>
          <w:spacing w:val="-6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pacing w:val="-1"/>
          <w:sz w:val="22"/>
          <w:szCs w:val="22"/>
          <w:lang w:val="pl-PL" w:eastAsia="pl-PL" w:bidi="pl-PL"/>
        </w:rPr>
        <w:t>Rozwój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cyfrowy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JST</w:t>
      </w:r>
      <w:r>
        <w:rPr>
          <w:rFonts w:ascii="Calibri" w:eastAsia="Calibri" w:hAnsi="Calibri"/>
          <w:spacing w:val="-9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oraz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wzmocnienie</w:t>
      </w:r>
      <w:r>
        <w:rPr>
          <w:rFonts w:ascii="Calibri" w:eastAsia="Calibri" w:hAnsi="Calibri"/>
          <w:spacing w:val="-9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cyfrowej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odporności</w:t>
      </w:r>
      <w:r>
        <w:rPr>
          <w:rFonts w:ascii="Calibri" w:eastAsia="Calibri" w:hAnsi="Calibri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na</w:t>
      </w:r>
      <w:r>
        <w:rPr>
          <w:rFonts w:ascii="Calibri" w:eastAsia="Calibri" w:hAnsi="Calibri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zagrożenia</w:t>
      </w:r>
      <w:r>
        <w:rPr>
          <w:rFonts w:ascii="Calibri" w:eastAsia="Calibri" w:hAnsi="Calibri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sz w:val="22"/>
          <w:szCs w:val="22"/>
          <w:lang w:val="pl-PL" w:eastAsia="pl-PL" w:bidi="pl-PL"/>
        </w:rPr>
        <w:t>REACT-EU,</w:t>
      </w:r>
      <w:r>
        <w:rPr>
          <w:rFonts w:ascii="Calibri" w:eastAsia="Calibri" w:hAnsi="Calibri"/>
          <w:spacing w:val="52"/>
          <w:w w:val="99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Działanie</w:t>
      </w:r>
      <w:r>
        <w:rPr>
          <w:rFonts w:ascii="Calibri" w:eastAsia="Calibri" w:hAnsi="Calibri"/>
          <w:color w:val="1D1B10"/>
          <w:spacing w:val="-10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5.1.</w:t>
      </w:r>
      <w:r>
        <w:rPr>
          <w:rFonts w:ascii="Calibri" w:eastAsia="Calibri" w:hAnsi="Calibri"/>
          <w:color w:val="1D1B10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pacing w:val="-1"/>
          <w:sz w:val="22"/>
          <w:szCs w:val="22"/>
          <w:lang w:val="pl-PL" w:eastAsia="pl-PL" w:bidi="pl-PL"/>
        </w:rPr>
        <w:t>Rozwój</w:t>
      </w:r>
      <w:r>
        <w:rPr>
          <w:rFonts w:ascii="Calibri" w:eastAsia="Calibri" w:hAnsi="Calibri"/>
          <w:color w:val="1D1B10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cyfrowy</w:t>
      </w:r>
      <w:r>
        <w:rPr>
          <w:rFonts w:ascii="Calibri" w:eastAsia="Calibri" w:hAnsi="Calibri"/>
          <w:color w:val="1D1B10"/>
          <w:spacing w:val="-5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pacing w:val="-1"/>
          <w:sz w:val="22"/>
          <w:szCs w:val="22"/>
          <w:lang w:val="pl-PL" w:eastAsia="pl-PL" w:bidi="pl-PL"/>
        </w:rPr>
        <w:t>JST</w:t>
      </w:r>
      <w:r>
        <w:rPr>
          <w:rFonts w:ascii="Calibri" w:eastAsia="Calibri" w:hAnsi="Calibri"/>
          <w:color w:val="1D1B10"/>
          <w:spacing w:val="-10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oraz</w:t>
      </w:r>
      <w:r>
        <w:rPr>
          <w:rFonts w:ascii="Calibri" w:eastAsia="Calibri" w:hAnsi="Calibri"/>
          <w:color w:val="1D1B10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wzmocnienie</w:t>
      </w:r>
      <w:r>
        <w:rPr>
          <w:rFonts w:ascii="Calibri" w:eastAsia="Calibri" w:hAnsi="Calibri"/>
          <w:color w:val="1D1B10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cyfrowej</w:t>
      </w:r>
      <w:r>
        <w:rPr>
          <w:rFonts w:ascii="Calibri" w:eastAsia="Calibri" w:hAnsi="Calibri"/>
          <w:color w:val="1D1B10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odporności</w:t>
      </w:r>
      <w:r>
        <w:rPr>
          <w:rFonts w:ascii="Calibri" w:eastAsia="Calibri" w:hAnsi="Calibri"/>
          <w:color w:val="1D1B10"/>
          <w:spacing w:val="-8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na</w:t>
      </w:r>
      <w:r>
        <w:rPr>
          <w:rFonts w:ascii="Calibri" w:eastAsia="Calibri" w:hAnsi="Calibri"/>
          <w:color w:val="1D1B10"/>
          <w:spacing w:val="-7"/>
          <w:sz w:val="22"/>
          <w:szCs w:val="22"/>
          <w:lang w:val="pl-PL" w:eastAsia="pl-PL" w:bidi="pl-PL"/>
        </w:rPr>
        <w:t xml:space="preserve"> </w:t>
      </w:r>
      <w:r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  <w:t>zagrożenia.</w:t>
      </w:r>
    </w:p>
    <w:p w:rsidR="00F93BB4" w:rsidRDefault="00F93BB4">
      <w:pPr>
        <w:pStyle w:val="Tekstpodstawowy"/>
        <w:spacing w:before="5"/>
        <w:ind w:left="440" w:right="653" w:firstLine="0"/>
        <w:jc w:val="center"/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</w:pPr>
    </w:p>
    <w:tbl>
      <w:tblPr>
        <w:tblStyle w:val="Siatkatabeli"/>
        <w:tblW w:w="9152" w:type="dxa"/>
        <w:jc w:val="center"/>
        <w:tblLook w:val="04A0" w:firstRow="1" w:lastRow="0" w:firstColumn="1" w:lastColumn="0" w:noHBand="0" w:noVBand="1"/>
      </w:tblPr>
      <w:tblGrid>
        <w:gridCol w:w="3367"/>
        <w:gridCol w:w="1922"/>
        <w:gridCol w:w="3863"/>
      </w:tblGrid>
      <w:tr w:rsidR="00F93BB4">
        <w:trPr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 xml:space="preserve">Gmina Kulesze Kościelne </w:t>
            </w:r>
          </w:p>
          <w:p w:rsidR="00F93BB4" w:rsidRDefault="006B758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ul. Główna 6</w:t>
            </w:r>
          </w:p>
          <w:p w:rsidR="00F93BB4" w:rsidRDefault="006B758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18-208 Kulesze Kościelne</w:t>
            </w:r>
          </w:p>
          <w:p w:rsidR="00F93BB4" w:rsidRDefault="006B758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NIP 7221612343</w:t>
            </w:r>
          </w:p>
          <w:p w:rsidR="00F93BB4" w:rsidRDefault="00F93BB4">
            <w:pPr>
              <w:rPr>
                <w:lang w:eastAsia="pl-PL" w:bidi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F93BB4">
            <w:pPr>
              <w:rPr>
                <w:rFonts w:ascii="Calibri" w:eastAsia="Calibri" w:hAnsi="Calibri" w:cs="Calibri"/>
                <w:sz w:val="22"/>
                <w:szCs w:val="22"/>
                <w:lang w:eastAsia="pl-PL" w:bidi="pl-PL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Załącznik Nr 1</w:t>
            </w:r>
          </w:p>
          <w:p w:rsidR="00F93BB4" w:rsidRDefault="006B758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do zapytania ofertowego na dostawę sprzętu komputerowego i oprogramowania do Urzędu Gminy Kulesze Kościelne</w:t>
            </w:r>
          </w:p>
          <w:p w:rsidR="00F93BB4" w:rsidRDefault="00F93BB4">
            <w:pPr>
              <w:ind w:left="17"/>
              <w:rPr>
                <w:rFonts w:ascii="Calibri" w:eastAsia="Calibri" w:hAnsi="Calibri" w:cs="Calibri"/>
                <w:lang w:eastAsia="pl-PL" w:bidi="pl-PL"/>
              </w:rPr>
            </w:pPr>
          </w:p>
        </w:tc>
      </w:tr>
    </w:tbl>
    <w:p w:rsidR="00F93BB4" w:rsidRDefault="00F93BB4">
      <w:pPr>
        <w:pStyle w:val="Tekstpodstawowy"/>
        <w:spacing w:before="5"/>
        <w:ind w:left="440" w:right="653" w:firstLine="0"/>
        <w:jc w:val="center"/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</w:pPr>
    </w:p>
    <w:p w:rsidR="00F93BB4" w:rsidRDefault="00F93BB4">
      <w:pPr>
        <w:pStyle w:val="Tekstpodstawowy"/>
        <w:spacing w:before="5"/>
        <w:ind w:left="440" w:right="653" w:firstLine="0"/>
        <w:jc w:val="center"/>
        <w:rPr>
          <w:rFonts w:ascii="Calibri" w:eastAsia="Calibri" w:hAnsi="Calibri"/>
          <w:color w:val="1D1B10"/>
          <w:sz w:val="22"/>
          <w:szCs w:val="22"/>
          <w:lang w:val="pl-PL" w:eastAsia="pl-PL" w:bidi="pl-PL"/>
        </w:rPr>
      </w:pPr>
    </w:p>
    <w:p w:rsidR="00F93BB4" w:rsidRDefault="006B7588">
      <w:pPr>
        <w:pStyle w:val="Nagwek1"/>
        <w:keepNext w:val="0"/>
        <w:keepLines w:val="0"/>
        <w:spacing w:before="209" w:after="0"/>
        <w:ind w:left="1568"/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Opis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>przedmiotu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 xml:space="preserve">zamówienia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–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specyfikacje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techniczne</w:t>
      </w:r>
    </w:p>
    <w:p w:rsidR="00F93BB4" w:rsidRDefault="00F93BB4">
      <w:pPr>
        <w:rPr>
          <w:lang w:eastAsia="pl-PL" w:bidi="pl-PL"/>
        </w:rPr>
      </w:pPr>
    </w:p>
    <w:p w:rsidR="00F93BB4" w:rsidRDefault="006B7588">
      <w:pPr>
        <w:spacing w:line="360" w:lineRule="auto"/>
        <w:ind w:left="178" w:right="397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Przedmiotem</w:t>
      </w:r>
      <w:r>
        <w:rPr>
          <w:rFonts w:ascii="Calibri" w:eastAsia="Calibri" w:hAnsi="Calibri" w:cs="Calibri"/>
          <w:spacing w:val="24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zapytania</w:t>
      </w:r>
      <w:r>
        <w:rPr>
          <w:rFonts w:ascii="Calibri" w:eastAsia="Calibri" w:hAnsi="Calibri" w:cs="Calibri"/>
          <w:spacing w:val="26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ofertowego</w:t>
      </w:r>
      <w:r>
        <w:rPr>
          <w:rFonts w:ascii="Calibri" w:eastAsia="Calibri" w:hAnsi="Calibri" w:cs="Calibri"/>
          <w:spacing w:val="24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jest</w:t>
      </w:r>
      <w:r>
        <w:rPr>
          <w:rFonts w:ascii="Calibri" w:eastAsia="Calibri" w:hAnsi="Calibri" w:cs="Calibri"/>
          <w:spacing w:val="2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dostawa</w:t>
      </w:r>
      <w:r>
        <w:rPr>
          <w:rFonts w:ascii="Calibri" w:eastAsia="Calibri" w:hAnsi="Calibri" w:cs="Calibri"/>
          <w:spacing w:val="2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sprzętu</w:t>
      </w:r>
      <w:r>
        <w:rPr>
          <w:rFonts w:ascii="Calibri" w:eastAsia="Calibri" w:hAnsi="Calibri" w:cs="Calibri"/>
          <w:spacing w:val="2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komputerowego</w:t>
      </w:r>
      <w:r>
        <w:rPr>
          <w:rFonts w:ascii="Calibri" w:eastAsia="Calibri" w:hAnsi="Calibri" w:cs="Calibri"/>
          <w:spacing w:val="26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i</w:t>
      </w:r>
      <w:r>
        <w:rPr>
          <w:rFonts w:ascii="Calibri" w:eastAsia="Calibri" w:hAnsi="Calibri" w:cs="Calibri"/>
          <w:spacing w:val="26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oprogramowania</w:t>
      </w:r>
      <w:r>
        <w:rPr>
          <w:rFonts w:ascii="Calibri" w:eastAsia="Calibri" w:hAnsi="Calibri" w:cs="Calibri"/>
          <w:spacing w:val="24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do</w:t>
      </w:r>
      <w:r>
        <w:rPr>
          <w:rFonts w:ascii="Calibri" w:eastAsia="Calibri" w:hAnsi="Calibri" w:cs="Calibri"/>
          <w:spacing w:val="10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Urzędu Gminy Kulesze Kościelne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zgodnie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z poniższą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 xml:space="preserve"> specyfikacją: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20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Zakup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dostawa</w:t>
      </w:r>
      <w:r>
        <w:rPr>
          <w:rFonts w:ascii="Calibri" w:eastAsia="Calibri" w:hAnsi="Calibri" w:cs="Calibri"/>
          <w:spacing w:val="-7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stacji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roboczych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wraz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z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systemem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operacyjnym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–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7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Zakup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i dostawa urządzenia wielofunkcyjnego</w:t>
      </w:r>
      <w:r>
        <w:rPr>
          <w:rFonts w:ascii="Calibri" w:eastAsia="Calibri" w:hAnsi="Calibri" w:cs="Calibri"/>
          <w:spacing w:val="1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(1)–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Zakup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i dostawa urządzenia wielofunkcyjnego</w:t>
      </w:r>
      <w:r>
        <w:rPr>
          <w:rFonts w:ascii="Calibri" w:eastAsia="Calibri" w:hAnsi="Calibri" w:cs="Calibri"/>
          <w:spacing w:val="1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(2) –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Zakup 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>i dostawa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UPS –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Zakup 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>i dostawa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UPS –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7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Zakup 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>i dostawa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serwera aplikacyjnego wraz z systemem operacyjnym- 1 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Zakup 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>i dostawa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przełącznika sieciowego (Switch) - 1 szt. 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Zakup </w:t>
      </w:r>
      <w:r>
        <w:rPr>
          <w:rFonts w:ascii="Calibri" w:eastAsia="Calibri" w:hAnsi="Calibri" w:cs="Calibri"/>
          <w:spacing w:val="-5"/>
          <w:sz w:val="22"/>
          <w:szCs w:val="22"/>
          <w:lang w:eastAsia="pl-PL" w:bidi="pl-PL"/>
        </w:rPr>
        <w:t>i dostawa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serwera NAS - 1 szt. 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Zakup i dostawa oprogramowania do </w:t>
      </w:r>
      <w:proofErr w:type="spellStart"/>
      <w:r>
        <w:rPr>
          <w:rFonts w:ascii="Calibri" w:eastAsia="Calibri" w:hAnsi="Calibri" w:cs="Calibri"/>
          <w:sz w:val="22"/>
          <w:szCs w:val="22"/>
          <w:lang w:eastAsia="pl-PL" w:bidi="pl-PL"/>
        </w:rPr>
        <w:t>anonimizacji</w:t>
      </w:r>
      <w:proofErr w:type="spellEnd"/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dokumentów - 2 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19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Zakup i dostawa komputera przenośnego - 2 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20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Zakup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dostawa</w:t>
      </w:r>
      <w:r>
        <w:rPr>
          <w:rFonts w:ascii="Calibri" w:eastAsia="Calibri" w:hAnsi="Calibri" w:cs="Calibri"/>
          <w:spacing w:val="-6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pakietu oprogramowania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biurowego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–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9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6B7588">
      <w:pPr>
        <w:numPr>
          <w:ilvl w:val="0"/>
          <w:numId w:val="1"/>
        </w:numPr>
        <w:tabs>
          <w:tab w:val="left" w:pos="887"/>
        </w:tabs>
        <w:spacing w:before="120"/>
        <w:ind w:left="886" w:hanging="348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Zakup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dostawa</w:t>
      </w:r>
      <w:r>
        <w:rPr>
          <w:rFonts w:ascii="Calibri" w:eastAsia="Calibri" w:hAnsi="Calibri" w:cs="Calibri"/>
          <w:spacing w:val="-6"/>
          <w:sz w:val="22"/>
          <w:szCs w:val="22"/>
          <w:lang w:eastAsia="pl-PL" w:bidi="pl-PL"/>
        </w:rPr>
        <w:t xml:space="preserve"> skanera dokumentowego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–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1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szt.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1. Stacje robocze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wraz</w:t>
      </w:r>
      <w:r>
        <w:rPr>
          <w:rFonts w:ascii="Calibri" w:eastAsia="Calibri" w:hAnsi="Calibri" w:cs="Calibri"/>
          <w:spacing w:val="-2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pl-PL" w:bidi="pl-PL"/>
        </w:rPr>
        <w:t>z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systemem</w:t>
      </w:r>
      <w:r>
        <w:rPr>
          <w:rFonts w:ascii="Calibri" w:eastAsia="Calibri" w:hAnsi="Calibri" w:cs="Calibri"/>
          <w:spacing w:val="-3"/>
          <w:sz w:val="22"/>
          <w:szCs w:val="22"/>
          <w:lang w:eastAsia="pl-PL" w:bidi="pl-PL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eastAsia="pl-PL" w:bidi="pl-PL"/>
        </w:rPr>
        <w:t>operacyjnym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Kategoria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Komputer stacjonarny</w:t>
            </w:r>
          </w:p>
        </w:tc>
      </w:tr>
      <w:tr w:rsidR="00F93BB4">
        <w:trPr>
          <w:trHeight w:val="239"/>
        </w:trPr>
        <w:tc>
          <w:tcPr>
            <w:tcW w:w="21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System operacyjny</w:t>
            </w:r>
          </w:p>
        </w:tc>
        <w:tc>
          <w:tcPr>
            <w:tcW w:w="745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Microsoft Windows 11 Pro 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Procesor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i5-10400 (6 rdzeni, 12 wątków, 2.90-4.30 GHz, 12 MB cache ) lub odpowiednik o wyższej wydajności</w:t>
            </w:r>
          </w:p>
        </w:tc>
      </w:tr>
      <w:tr w:rsidR="00F93BB4">
        <w:trPr>
          <w:trHeight w:val="288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Pamięć RAM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16 GB (DIMM DDR4, 3200 MHz) </w:t>
            </w:r>
          </w:p>
        </w:tc>
      </w:tr>
      <w:tr w:rsidR="00F93BB4">
        <w:trPr>
          <w:trHeight w:val="288"/>
        </w:trPr>
        <w:tc>
          <w:tcPr>
            <w:tcW w:w="21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lastRenderedPageBreak/>
              <w:t>Karta Graficzna</w:t>
            </w:r>
          </w:p>
        </w:tc>
        <w:tc>
          <w:tcPr>
            <w:tcW w:w="745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Zintegrowana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Dysk SSD </w:t>
            </w:r>
            <w:proofErr w:type="spellStart"/>
            <w:r>
              <w:t>PCIe</w:t>
            </w:r>
            <w:proofErr w:type="spellEnd"/>
            <w:r>
              <w:t xml:space="preserve">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512 GB 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Wbudowane napędy optyczne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Nagrywarka DVD+/-RW </w:t>
            </w:r>
            <w:proofErr w:type="spellStart"/>
            <w:r>
              <w:t>DualLayer</w:t>
            </w:r>
            <w:proofErr w:type="spellEnd"/>
            <w:r>
              <w:t xml:space="preserve"> 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Łączność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Wi-Fi 5 (802.11 a/b/g/n/</w:t>
            </w:r>
            <w:proofErr w:type="spellStart"/>
            <w:r>
              <w:t>ac</w:t>
            </w:r>
            <w:proofErr w:type="spellEnd"/>
            <w:r>
              <w:t>)</w:t>
            </w:r>
          </w:p>
          <w:p w:rsidR="00F93BB4" w:rsidRDefault="006B7588">
            <w:r>
              <w:t xml:space="preserve">LAN 10/100/1000 </w:t>
            </w:r>
            <w:proofErr w:type="spellStart"/>
            <w:r>
              <w:t>Mbps</w:t>
            </w:r>
            <w:proofErr w:type="spellEnd"/>
          </w:p>
          <w:p w:rsidR="00F93BB4" w:rsidRDefault="00F93BB4"/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Złącza - panel przedni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USB 2.0 - 2 szt.</w:t>
            </w:r>
          </w:p>
          <w:p w:rsidR="00F93BB4" w:rsidRDefault="006B7588">
            <w:r>
              <w:t>USB 3.2 Gen. 1 - 2 szt.</w:t>
            </w:r>
          </w:p>
          <w:p w:rsidR="00F93BB4" w:rsidRDefault="006B7588">
            <w:r>
              <w:t>Wyjście słuchawkowe/wejście mikrofonowe - 1 szt.</w:t>
            </w:r>
          </w:p>
          <w:p w:rsidR="00F93BB4" w:rsidRDefault="006B7588">
            <w:r>
              <w:t>Czytnik kart pamięci - 1 szt.</w:t>
            </w:r>
          </w:p>
          <w:p w:rsidR="00F93BB4" w:rsidRDefault="00F93BB4"/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Złącza - panel tylny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USB 2.0 - 2 szt.</w:t>
            </w:r>
          </w:p>
          <w:p w:rsidR="00F93BB4" w:rsidRDefault="006B7588">
            <w:r>
              <w:t>USB 3.2 Gen. 1 - 2 szt.</w:t>
            </w:r>
          </w:p>
          <w:p w:rsidR="00F93BB4" w:rsidRDefault="006B7588">
            <w:r>
              <w:t>Wyjście audio - 1 szt.</w:t>
            </w:r>
          </w:p>
          <w:p w:rsidR="00F93BB4" w:rsidRDefault="006B7588">
            <w:r>
              <w:t>RJ-45 (LAN) - 1 szt.</w:t>
            </w:r>
          </w:p>
          <w:p w:rsidR="00F93BB4" w:rsidRDefault="006B7588">
            <w:r>
              <w:t>VGA (D-</w:t>
            </w:r>
            <w:proofErr w:type="spellStart"/>
            <w:r>
              <w:t>sub</w:t>
            </w:r>
            <w:proofErr w:type="spellEnd"/>
            <w:r>
              <w:t>) - 1 szt.</w:t>
            </w:r>
          </w:p>
          <w:p w:rsidR="00F93BB4" w:rsidRDefault="006B7588">
            <w:r>
              <w:t>HDMI - 1 szt.</w:t>
            </w:r>
          </w:p>
          <w:p w:rsidR="00F93BB4" w:rsidRDefault="006B7588">
            <w:r>
              <w:t>AC-in (wejście zasilania) - 1 szt.</w:t>
            </w:r>
          </w:p>
          <w:p w:rsidR="00F93BB4" w:rsidRDefault="00F93BB4"/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Gwarancja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24 miesiące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Uwagi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rPr>
                <w:rStyle w:val="Wyrnienie"/>
                <w:i w:val="0"/>
                <w:iCs w:val="0"/>
              </w:rPr>
              <w:t>Płyta główna zaprojektowana</w:t>
            </w:r>
            <w:r>
              <w:t xml:space="preserve"> i wyprodukowana przez </w:t>
            </w:r>
            <w:r>
              <w:rPr>
                <w:rStyle w:val="Wyrnienie"/>
                <w:i w:val="0"/>
                <w:iCs w:val="0"/>
              </w:rPr>
              <w:t>producenta</w:t>
            </w:r>
            <w:r>
              <w:t xml:space="preserve"> komputera 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2. Urządzenie wielofunkcyjne (1)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Rodzaj urządzenia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wielofunkcyjne - druk/skan/kopia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Pamięć: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2GB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Możliwość rozbudowy pamięci do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min.4GB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Pojemność dysku twardego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320GB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Rozmiar papieru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A6-SRA3 (SRA3, A3, A4, A5, A6, B4, B5, B6, koperty)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Rozdzielczość wydruku: maksymalnie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1200 </w:t>
            </w:r>
            <w:proofErr w:type="spellStart"/>
            <w:r>
              <w:t>dpi</w:t>
            </w:r>
            <w:proofErr w:type="spellEnd"/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Prędkość kopiowania / drukowania ciągłego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35 stron na minutę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Prędkość skanowania ARDF: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80 stron / minutę (200/300dpi)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bookmarkStart w:id="0" w:name="_GoBack"/>
            <w:bookmarkEnd w:id="0"/>
            <w:r>
              <w:t xml:space="preserve">Rozdzielczość skanowania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1200 </w:t>
            </w:r>
            <w:proofErr w:type="spellStart"/>
            <w:r>
              <w:t>dpi</w:t>
            </w:r>
            <w:proofErr w:type="spellEnd"/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Tryby skanowania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E-mail, Folder, USB,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Formaty plików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Jednostronicowy TIFF, Jednostronicowy JPEG, Jednostronicowy PDF wysoki poziom kompresji, Jednostronicowy PDF-A, Wielostronicowy TIFF, Wielostronicowy PDF, Wielostronicowy PDF wysoki poziom kompresji, Wielostronicowy PDF-A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Automatyczne drukowanie dwustronne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Automatyczne kopiowanie dwustronne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Automatyczne skanowanie dwustronne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Interfejsy sieciowe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Ethernet 10 </w:t>
            </w:r>
            <w:proofErr w:type="spellStart"/>
            <w:r>
              <w:t>base</w:t>
            </w:r>
            <w:proofErr w:type="spellEnd"/>
            <w:r>
              <w:t xml:space="preserve">-T/100 </w:t>
            </w:r>
            <w:proofErr w:type="spellStart"/>
            <w:r>
              <w:t>base</w:t>
            </w:r>
            <w:proofErr w:type="spellEnd"/>
            <w:r>
              <w:t xml:space="preserve">-TX/1000 </w:t>
            </w:r>
            <w:proofErr w:type="spellStart"/>
            <w:r>
              <w:t>base</w:t>
            </w:r>
            <w:proofErr w:type="spellEnd"/>
            <w:r>
              <w:t>-T, Interfejs hosta USB Typ A, Interfejs urządzenia z USB Typ B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Możliwość druku mobilnego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Apple </w:t>
            </w:r>
            <w:proofErr w:type="spellStart"/>
            <w:r>
              <w:t>AirPrint</w:t>
            </w:r>
            <w:proofErr w:type="spellEnd"/>
            <w:r>
              <w:t xml:space="preserve">, </w:t>
            </w:r>
            <w:proofErr w:type="spellStart"/>
            <w:r>
              <w:t>Mopria</w:t>
            </w:r>
            <w:proofErr w:type="spellEnd"/>
            <w:r>
              <w:t xml:space="preserve">®, Google 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>, NFC,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Pozostałe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- Oryginalna szafka producenta na kółkach pod urządzenie</w:t>
            </w:r>
          </w:p>
          <w:p w:rsidR="00F93BB4" w:rsidRDefault="006B7588">
            <w:r>
              <w:t xml:space="preserve">- Urządzenie wyposażone w tonery eksploatacyjne: czarny na 31.000 stron A4, kolory: </w:t>
            </w:r>
            <w:proofErr w:type="spellStart"/>
            <w:r>
              <w:t>cyan</w:t>
            </w:r>
            <w:proofErr w:type="spellEnd"/>
            <w:r>
              <w:t xml:space="preserve">, </w:t>
            </w:r>
            <w:proofErr w:type="spellStart"/>
            <w:r>
              <w:t>magenta</w:t>
            </w:r>
            <w:proofErr w:type="spellEnd"/>
            <w:r>
              <w:t>, </w:t>
            </w:r>
            <w:proofErr w:type="spellStart"/>
            <w:r>
              <w:t>yellow</w:t>
            </w:r>
            <w:proofErr w:type="spellEnd"/>
            <w:r>
              <w:t xml:space="preserve"> na 19.000 stron A4 każdy</w:t>
            </w:r>
          </w:p>
          <w:p w:rsidR="00F93BB4" w:rsidRDefault="006B7588">
            <w:r>
              <w:t>- Dostawa i uruchomienie oraz przeszkolenie obsługi w cenie urządzenia.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lastRenderedPageBreak/>
              <w:t>Gwarancja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24 miesiące w miejscu instalacji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Serwis pogwarancyjny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Dostawca sprzętu zagwarantuje możliwość prowadzenia serwisu pogwarancyjnego sprzętu w miejscu  na podstawie oddzielnej umowy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3. Urządzenie wielofunkcyjne  (2)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Rodzaj urządzenia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wielofunkcyjne - druk/skan/kopia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Technologia druku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laserowa monochromatyczna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Rozdzielczość druku w czerni [</w:t>
            </w:r>
            <w:proofErr w:type="spellStart"/>
            <w:r>
              <w:t>dpi</w:t>
            </w:r>
            <w:proofErr w:type="spellEnd"/>
            <w:r>
              <w:t>]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min. 600 x 600 </w:t>
            </w:r>
            <w:proofErr w:type="spellStart"/>
            <w:r>
              <w:t>dpi</w:t>
            </w:r>
            <w:proofErr w:type="spellEnd"/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Format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A4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Drukowanie poufne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Automatyczny druk dwustronny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Szybkość drukowania mono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pow. 30 stron A4/min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Optyczna rozdzielczość skanowania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600x600 </w:t>
            </w:r>
            <w:proofErr w:type="spellStart"/>
            <w:r>
              <w:t>dpi</w:t>
            </w:r>
            <w:proofErr w:type="spellEnd"/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Rozdzielczość kopiowania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600x600dpi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Automatyczne kopiowanie dwustronne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Obsługiwane rodzaje nośników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papier zwykły</w:t>
            </w:r>
          </w:p>
          <w:p w:rsidR="00F93BB4" w:rsidRDefault="006B7588">
            <w:r>
              <w:t>papier makulaturowy</w:t>
            </w:r>
          </w:p>
          <w:p w:rsidR="00F93BB4" w:rsidRDefault="006B7588">
            <w:r>
              <w:t>papier o wysokiej gramaturze</w:t>
            </w:r>
          </w:p>
          <w:p w:rsidR="00F93BB4" w:rsidRDefault="006B7588">
            <w:r>
              <w:t>papier o niskiej gramaturze</w:t>
            </w:r>
          </w:p>
          <w:p w:rsidR="00F93BB4" w:rsidRDefault="006B7588">
            <w:r>
              <w:t>etykiety</w:t>
            </w:r>
          </w:p>
          <w:p w:rsidR="00F93BB4" w:rsidRDefault="006B7588">
            <w:r>
              <w:t>pocztówki</w:t>
            </w:r>
          </w:p>
          <w:p w:rsidR="00F93BB4" w:rsidRDefault="006B7588">
            <w:r>
              <w:t>koperty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Obsługiwane formaty nośników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A4</w:t>
            </w:r>
          </w:p>
          <w:p w:rsidR="00F93BB4" w:rsidRDefault="006B7588">
            <w:r>
              <w:t>A5</w:t>
            </w:r>
          </w:p>
          <w:p w:rsidR="00F93BB4" w:rsidRDefault="006B7588">
            <w:r>
              <w:t>A6</w:t>
            </w:r>
          </w:p>
          <w:p w:rsidR="00F93BB4" w:rsidRDefault="006B7588">
            <w:r>
              <w:t>B5</w:t>
            </w:r>
          </w:p>
          <w:p w:rsidR="00F93BB4" w:rsidRDefault="006B7588">
            <w:proofErr w:type="spellStart"/>
            <w:r>
              <w:t>Legal</w:t>
            </w:r>
            <w:proofErr w:type="spellEnd"/>
          </w:p>
          <w:p w:rsidR="00F93BB4" w:rsidRDefault="006B7588">
            <w:proofErr w:type="spellStart"/>
            <w:r>
              <w:t>Letter</w:t>
            </w:r>
            <w:proofErr w:type="spellEnd"/>
          </w:p>
          <w:p w:rsidR="00F93BB4" w:rsidRDefault="006B7588">
            <w:proofErr w:type="spellStart"/>
            <w:r>
              <w:t>Executive</w:t>
            </w:r>
            <w:proofErr w:type="spellEnd"/>
          </w:p>
          <w:p w:rsidR="00F93BB4" w:rsidRDefault="006B7588">
            <w:r>
              <w:t>Statement</w:t>
            </w:r>
          </w:p>
          <w:p w:rsidR="00F93BB4" w:rsidRDefault="006B7588">
            <w:r>
              <w:t>Officio</w:t>
            </w:r>
          </w:p>
          <w:p w:rsidR="00F93BB4" w:rsidRDefault="006B7588">
            <w:r>
              <w:t>B-Officio</w:t>
            </w:r>
          </w:p>
          <w:p w:rsidR="00F93BB4" w:rsidRDefault="006B7588">
            <w:r>
              <w:t>M-Officio</w:t>
            </w:r>
          </w:p>
          <w:p w:rsidR="00F93BB4" w:rsidRDefault="006B7588">
            <w:r>
              <w:t>GLTR</w:t>
            </w:r>
          </w:p>
          <w:p w:rsidR="00F93BB4" w:rsidRDefault="006B7588">
            <w:r>
              <w:t>GLGL</w:t>
            </w:r>
          </w:p>
          <w:p w:rsidR="00F93BB4" w:rsidRDefault="006B7588">
            <w:proofErr w:type="spellStart"/>
            <w:r>
              <w:t>Foolscap</w:t>
            </w:r>
            <w:proofErr w:type="spellEnd"/>
          </w:p>
          <w:p w:rsidR="00F93BB4" w:rsidRDefault="006B7588">
            <w:r>
              <w:t>16K</w:t>
            </w:r>
          </w:p>
          <w:p w:rsidR="00F93BB4" w:rsidRDefault="006B7588">
            <w:r>
              <w:t>kartki indeksowe</w:t>
            </w:r>
          </w:p>
          <w:p w:rsidR="00F93BB4" w:rsidRDefault="006B7588">
            <w:r>
              <w:t xml:space="preserve">koperty (COM10, </w:t>
            </w:r>
            <w:proofErr w:type="spellStart"/>
            <w:r>
              <w:t>Monarch</w:t>
            </w:r>
            <w:proofErr w:type="spellEnd"/>
            <w:r>
              <w:t>, DL, C5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Druk w sieci LAN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Gwarancja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1 rok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4. UPS do ochrony serwera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Architektura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Line-</w:t>
            </w:r>
            <w:proofErr w:type="spellStart"/>
            <w:r>
              <w:t>interactive</w:t>
            </w:r>
            <w:proofErr w:type="spellEnd"/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Moc pozorna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1500VA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Moc skuteczna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1000W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lastRenderedPageBreak/>
              <w:t>Kształt napięcia wyjściowego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sinusoidalny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Czas podtrzymania dla obciążenia 100%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6 minut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Czas podtrzymania dla obciążenia 50%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20 minut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Gniazda wyjściowe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IEC  - 8 szt.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Normy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EN/IEC 62040-1</w:t>
            </w:r>
            <w:r>
              <w:br/>
              <w:t>EN/IEC 62040-2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Certyfikaty produktu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CE</w:t>
            </w:r>
            <w:r>
              <w:br/>
              <w:t>EAC</w:t>
            </w:r>
            <w:r>
              <w:br/>
              <w:t>RCM</w:t>
            </w:r>
            <w:r>
              <w:br/>
              <w:t>VDE</w:t>
            </w:r>
          </w:p>
          <w:p w:rsidR="00F93BB4" w:rsidRDefault="006B7588">
            <w:r>
              <w:t xml:space="preserve">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Obudowa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Wolnostojąca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Gwarancja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3 lata gwarancji naprawy lub wymiany (bez akumulatora) i 2 lata na akumulator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5. UPS do ochrony stacji roboczych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Moc pozorna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550 VA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Moc skuteczna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330 W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Kształt napięcia wyjściowego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sinusoidalny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Czas podtrzymania dla obciążenia 50%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6 minut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Automatyczna regulacja napięcia (AVR)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Gniazda wyjściowe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IEC  - 4 szt.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6. Serwer aplikacyjny wraz z systemem operacyjnym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Obudowa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Obudowa </w:t>
            </w:r>
            <w:proofErr w:type="spellStart"/>
            <w:r>
              <w:t>Rack</w:t>
            </w:r>
            <w:proofErr w:type="spellEnd"/>
            <w:r>
              <w:t xml:space="preserve"> o wysokości max 1U z możliwością instalacji do 4 dysków 2.5" wraz z kompletem wysuwanych szyn umożliwiających montaż w szafie </w:t>
            </w:r>
            <w:proofErr w:type="spellStart"/>
            <w:r>
              <w:t>Rack</w:t>
            </w:r>
            <w:proofErr w:type="spellEnd"/>
            <w:r>
              <w:t xml:space="preserve"> i wysuwanie serwera do celów serwisowych.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Płyta główna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Płyta główna musi być zaprojektowana przez producenta serwera i oznaczona jego znakiem firmowym.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Chipset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Dedykowany przez producenta procesora do pracy w serwerach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Procesor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pStyle w:val="TableParagraph"/>
              <w:ind w:left="59" w:right="151"/>
            </w:pPr>
            <w:proofErr w:type="spellStart"/>
            <w:r>
              <w:t>Zainstalowany</w:t>
            </w:r>
            <w:proofErr w:type="spellEnd"/>
            <w:r>
              <w:t xml:space="preserve"> </w:t>
            </w:r>
            <w:proofErr w:type="spellStart"/>
            <w:r>
              <w:t>procesor</w:t>
            </w:r>
            <w:proofErr w:type="spellEnd"/>
            <w:r>
              <w:t xml:space="preserve"> 4-rdzeniowy, </w:t>
            </w:r>
            <w:proofErr w:type="spellStart"/>
            <w:r>
              <w:t>klasy</w:t>
            </w:r>
            <w:proofErr w:type="spellEnd"/>
            <w:r>
              <w:t xml:space="preserve"> x86-64 </w:t>
            </w:r>
            <w:proofErr w:type="spellStart"/>
            <w:r>
              <w:t>dedykowany</w:t>
            </w:r>
            <w:proofErr w:type="spellEnd"/>
            <w:r>
              <w:t xml:space="preserve"> do </w:t>
            </w:r>
            <w:proofErr w:type="spellStart"/>
            <w:r>
              <w:t>pracy</w:t>
            </w:r>
            <w:proofErr w:type="spellEnd"/>
            <w:r>
              <w:t xml:space="preserve"> z </w:t>
            </w:r>
            <w:proofErr w:type="spellStart"/>
            <w:r>
              <w:t>zaoferowanym</w:t>
            </w:r>
            <w:proofErr w:type="spellEnd"/>
            <w:r>
              <w:t xml:space="preserve"> </w:t>
            </w:r>
            <w:proofErr w:type="spellStart"/>
            <w:r>
              <w:t>serwerem</w:t>
            </w:r>
            <w:proofErr w:type="spellEnd"/>
            <w:r>
              <w:t xml:space="preserve"> min. </w:t>
            </w:r>
            <w:proofErr w:type="spellStart"/>
            <w:r>
              <w:t>częstotliwość</w:t>
            </w:r>
            <w:proofErr w:type="spellEnd"/>
            <w:r>
              <w:t xml:space="preserve"> </w:t>
            </w:r>
            <w:proofErr w:type="spellStart"/>
            <w:r>
              <w:t>bazowa</w:t>
            </w:r>
            <w:proofErr w:type="spellEnd"/>
            <w:r>
              <w:t xml:space="preserve"> 3.5 GHz,  min. </w:t>
            </w: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wątków</w:t>
            </w:r>
            <w:proofErr w:type="spellEnd"/>
            <w:r>
              <w:t xml:space="preserve"> 8 , </w:t>
            </w:r>
            <w:proofErr w:type="spellStart"/>
            <w:r>
              <w:t>szybkość</w:t>
            </w:r>
            <w:proofErr w:type="spellEnd"/>
            <w:r>
              <w:t xml:space="preserve"> </w:t>
            </w:r>
            <w:proofErr w:type="spellStart"/>
            <w:r>
              <w:t>magistrali</w:t>
            </w:r>
            <w:proofErr w:type="spellEnd"/>
            <w:r>
              <w:t xml:space="preserve"> min. 8 GT/s,  Cache min. 8 MB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RAM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Minimalna ilość </w:t>
            </w:r>
            <w:proofErr w:type="spellStart"/>
            <w:r>
              <w:t>zainstalowaej</w:t>
            </w:r>
            <w:proofErr w:type="spellEnd"/>
            <w:r>
              <w:t xml:space="preserve"> pamięci RAM: 16GB, ilość wolnych gniazd pamięci: 3,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Funkcjonalność pamięci RAM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Ilość zainstalowanej </w:t>
            </w:r>
            <w:proofErr w:type="spellStart"/>
            <w:r>
              <w:t>panmięci</w:t>
            </w:r>
            <w:proofErr w:type="spellEnd"/>
            <w:r>
              <w:t>: min. 16GB, obsługiwana pojemność pamięci: min. 64 GB</w:t>
            </w:r>
          </w:p>
          <w:p w:rsidR="00F93BB4" w:rsidRDefault="006B7588">
            <w:r>
              <w:t>Ilość wolnych slotów pamięci: min. 2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Gniazda PCI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F93BB4"/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Interfejsy sieciowe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2szt.  1Gbit/s Ethernet RJ45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Dyski twarde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 dwa dyski twarde SSD o pojemności </w:t>
            </w:r>
            <w:proofErr w:type="spellStart"/>
            <w:r>
              <w:t>conajmniej</w:t>
            </w:r>
            <w:proofErr w:type="spellEnd"/>
            <w:r>
              <w:t xml:space="preserve"> 480GB, Obsługa Hot plug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Kontroler RAID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Obsługa </w:t>
            </w:r>
            <w:proofErr w:type="spellStart"/>
            <w:r>
              <w:t>Raid</w:t>
            </w:r>
            <w:proofErr w:type="spellEnd"/>
            <w:r>
              <w:t xml:space="preserve"> 0,1,10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System operacyjny/dodatkowe oprogramowanie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Windows Server 2019 Essentials lub nowszy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Wbudowane porty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minimalnie 2 porty </w:t>
            </w:r>
            <w:proofErr w:type="spellStart"/>
            <w:r>
              <w:t>usb</w:t>
            </w:r>
            <w:proofErr w:type="spellEnd"/>
            <w:r>
              <w:t xml:space="preserve"> 3.0, 2 porty </w:t>
            </w:r>
            <w:proofErr w:type="spellStart"/>
            <w:r>
              <w:t>usb</w:t>
            </w:r>
            <w:proofErr w:type="spellEnd"/>
            <w:r>
              <w:t xml:space="preserve"> 2.0, port LAN zarządzania serwerem, port VGA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Video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Zintegrowana karta graficzna umożliwiająca wyświetlenie rozdzielczości min. 1600x900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Zasilacze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nie jest wymagana nadmiarowość zasilania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lastRenderedPageBreak/>
              <w:t>Warunki gwarancji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min. 3 lata w miejscu </w:t>
            </w:r>
            <w:proofErr w:type="spellStart"/>
            <w:r>
              <w:t>użytkownia</w:t>
            </w:r>
            <w:proofErr w:type="spellEnd"/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7 . Przełącznik sieciowy (</w:t>
      </w:r>
      <w:proofErr w:type="spellStart"/>
      <w:r>
        <w:rPr>
          <w:rFonts w:ascii="Calibri" w:eastAsia="Calibri" w:hAnsi="Calibri" w:cs="Calibri"/>
          <w:sz w:val="22"/>
          <w:szCs w:val="22"/>
          <w:lang w:eastAsia="pl-PL" w:bidi="pl-PL"/>
        </w:rPr>
        <w:t>switch</w:t>
      </w:r>
      <w:proofErr w:type="spellEnd"/>
      <w:r>
        <w:rPr>
          <w:rFonts w:ascii="Calibri" w:eastAsia="Calibri" w:hAnsi="Calibri" w:cs="Calibri"/>
          <w:sz w:val="22"/>
          <w:szCs w:val="22"/>
          <w:lang w:eastAsia="pl-PL" w:bidi="pl-PL"/>
        </w:rPr>
        <w:t>)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Typ przełącznika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Zarządzany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Przełącznik wielowarstwowy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L2/L3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Obsługa jakość serwisu (</w:t>
            </w:r>
            <w:proofErr w:type="spellStart"/>
            <w:r>
              <w:t>QoS</w:t>
            </w:r>
            <w:proofErr w:type="spellEnd"/>
            <w:r>
              <w:t>)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Tak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Zarządzanie przez stronę www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Tak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Inspekcja ARP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Tak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Konfigurowanie ustawień lokalizacji (CLI)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Podstawowe przełączanie RJ-45 Liczba portów Ethernet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min. 48 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Podstawowe przełączania Ethernet RJ-45 porty typ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Gigabit Ethernet (10/100/1000)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Liczba zainstalowanych modułów SFP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4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Standardy komunikacyjne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IEEE 802.1D,IEEE 802.1w,IEEE 802.1s,IEEE 802.3,IEEE 802.3u,IEEE 802.3ab,IEEE 802.3z,IEEE 802.3ad  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Obsługa sieci VLAN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Lista kontrolna dostępu (ACL)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  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Możliwości montowania w stelażu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Tak,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Pojemność pamięci wewnętrznej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512MB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Gwarancja producenta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dożywotnia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8. Serwer NAS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Obsługiwana pojemność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64 TB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Kieszenie na dyski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2,5"/3,5" - min. 4 szt. (Hot </w:t>
            </w:r>
            <w:proofErr w:type="spellStart"/>
            <w:r>
              <w:t>swap</w:t>
            </w:r>
            <w:proofErr w:type="spellEnd"/>
            <w:r>
              <w:t>)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RAID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0, 1, 5, 6, 10, Basic, JBOD, </w:t>
            </w:r>
            <w:proofErr w:type="spellStart"/>
            <w:r>
              <w:t>Synology</w:t>
            </w:r>
            <w:proofErr w:type="spellEnd"/>
            <w:r>
              <w:t xml:space="preserve"> </w:t>
            </w:r>
            <w:proofErr w:type="spellStart"/>
            <w:r>
              <w:t>Hybrid</w:t>
            </w:r>
            <w:proofErr w:type="spellEnd"/>
            <w:r>
              <w:t xml:space="preserve"> RAID lub równoważny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Rodzaje wyjść / wejść</w:t>
            </w:r>
          </w:p>
          <w:p w:rsidR="00F93BB4" w:rsidRDefault="00F93BB4"/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USB 3.0 - min. 2 szt.</w:t>
            </w:r>
          </w:p>
          <w:p w:rsidR="00F93BB4" w:rsidRDefault="006B7588">
            <w:r>
              <w:t xml:space="preserve">RJ45 (LAN) 1 </w:t>
            </w:r>
            <w:proofErr w:type="spellStart"/>
            <w:r>
              <w:t>Gbps</w:t>
            </w:r>
            <w:proofErr w:type="spellEnd"/>
            <w:r>
              <w:t xml:space="preserve"> - min. 2 szt.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Procesor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Intel Celeron J4025 (2 rdzenie, 2.0 GHz do 2.9 GHz) lub równoważny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Pamięć RAM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2 GB (DDR4)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Protokoły sieciowe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AFP, HTTP, HTTPS, </w:t>
            </w:r>
            <w:proofErr w:type="spellStart"/>
            <w:r>
              <w:t>iSCSI</w:t>
            </w:r>
            <w:proofErr w:type="spellEnd"/>
            <w:r>
              <w:t xml:space="preserve">, CIFS, NFS, SNMP, </w:t>
            </w:r>
            <w:proofErr w:type="spellStart"/>
            <w:r>
              <w:t>WebDAV</w:t>
            </w:r>
            <w:proofErr w:type="spellEnd"/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System plików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EXT4, </w:t>
            </w:r>
            <w:proofErr w:type="spellStart"/>
            <w:r>
              <w:t>Btrfs</w:t>
            </w:r>
            <w:proofErr w:type="spellEnd"/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Dyski twarde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2 szt. o pojemności min. 4TB, dedykowanych do serwera NAS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Gwarancja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3 lata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9. Oprogramowanie do </w:t>
      </w:r>
      <w:proofErr w:type="spellStart"/>
      <w:r>
        <w:rPr>
          <w:rFonts w:ascii="Calibri" w:eastAsia="Calibri" w:hAnsi="Calibri" w:cs="Calibri"/>
          <w:sz w:val="22"/>
          <w:szCs w:val="22"/>
          <w:lang w:eastAsia="pl-PL" w:bidi="pl-PL"/>
        </w:rPr>
        <w:t>anonimizacji</w:t>
      </w:r>
      <w:proofErr w:type="spellEnd"/>
      <w:r>
        <w:rPr>
          <w:rFonts w:ascii="Calibri" w:eastAsia="Calibri" w:hAnsi="Calibri" w:cs="Calibri"/>
          <w:sz w:val="22"/>
          <w:szCs w:val="22"/>
          <w:lang w:eastAsia="pl-PL" w:bidi="pl-PL"/>
        </w:rPr>
        <w:t xml:space="preserve"> dokumentów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Rodzaj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BOX, licencja elektroniczna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Okres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bezterminowa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lastRenderedPageBreak/>
              <w:t>Typ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komercyjna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Ilość stanowisk w pojedynczej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1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Wersja językowa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polska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System operacyjny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Windows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Usuwanie elementów poufnych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Tekst, obrazy, metadane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Tworzenie dokumentów chronionych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Możliwość edycji plików pdf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Eksport dokumentów pdf do pakietu Office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10. Komputer przenośny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System operacyjny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Windows 10 Pro lub nowszy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Procesor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i3  (2 rdzenie, 4 wątki, ), gen. 10-11  lub równoważny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Pamięć RAM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8GB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Dysk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SSD M.2 </w:t>
            </w:r>
            <w:proofErr w:type="spellStart"/>
            <w:r>
              <w:t>PCIe</w:t>
            </w:r>
            <w:proofErr w:type="spellEnd"/>
            <w:r>
              <w:t xml:space="preserve"> min. 480 GB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Przekątna ekranu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15,6"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Typ ekranu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Matowy, LED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Rozdzielczość ekranu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min. 1920 x 1080 (Full HD)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Karta graficzna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zintegrowana, pamięć współdzielona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Łączność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LAN 1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:rsidR="00F93BB4" w:rsidRDefault="006B7588">
            <w:r>
              <w:t>Wi-Fi</w:t>
            </w:r>
          </w:p>
          <w:p w:rsidR="00F93BB4" w:rsidRDefault="006B7588">
            <w:r>
              <w:t>Moduł Bluetooth 5.2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Złącza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USB 2.0 - min. 1 szt.</w:t>
            </w:r>
          </w:p>
          <w:p w:rsidR="00F93BB4" w:rsidRDefault="006B7588">
            <w:r>
              <w:t>USB 3.2 Gen. 2 - min. 2 szt.</w:t>
            </w:r>
          </w:p>
          <w:p w:rsidR="00F93BB4" w:rsidRDefault="006B7588">
            <w:r>
              <w:t xml:space="preserve">USB Typu-C (z </w:t>
            </w:r>
            <w:proofErr w:type="spellStart"/>
            <w:r>
              <w:t>Thunderbolt</w:t>
            </w:r>
            <w:proofErr w:type="spellEnd"/>
            <w:r>
              <w:t>™ 4) - min. 1 szt.</w:t>
            </w:r>
          </w:p>
          <w:p w:rsidR="00F93BB4" w:rsidRDefault="006B7588">
            <w:r>
              <w:t>HDMI 1.4 - 1 szt.</w:t>
            </w:r>
          </w:p>
          <w:p w:rsidR="00F93BB4" w:rsidRDefault="006B7588">
            <w:r>
              <w:t xml:space="preserve">Czytnik kart pamięci </w:t>
            </w:r>
            <w:proofErr w:type="spellStart"/>
            <w:r>
              <w:t>microSD</w:t>
            </w:r>
            <w:proofErr w:type="spellEnd"/>
            <w:r>
              <w:t xml:space="preserve"> - 1 szt.</w:t>
            </w:r>
          </w:p>
          <w:p w:rsidR="00F93BB4" w:rsidRDefault="006B7588">
            <w:r>
              <w:t>Wyjście słuchawkowe/wejście mikrofonowe - min. 1 szt.</w:t>
            </w:r>
          </w:p>
          <w:p w:rsidR="00F93BB4" w:rsidRDefault="00F93BB4"/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Pojemność baterii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min. 3600 </w:t>
            </w:r>
            <w:proofErr w:type="spellStart"/>
            <w:r>
              <w:t>mAh</w:t>
            </w:r>
            <w:proofErr w:type="spellEnd"/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11. Pakiet oprogramowania biurowego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Pakiet oprogramowania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MS Office 2019 Standard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Rodzaj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 licencja elektroniczna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Okres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bezterminowa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Typ licencji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komercyjna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Dopuszczalna licencja grupowa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Tak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Wersja językowa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polska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System operacyjny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Windows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6B7588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  <w:r>
        <w:rPr>
          <w:rFonts w:ascii="Calibri" w:eastAsia="Calibri" w:hAnsi="Calibri" w:cs="Calibri"/>
          <w:sz w:val="22"/>
          <w:szCs w:val="22"/>
          <w:lang w:eastAsia="pl-PL" w:bidi="pl-PL"/>
        </w:rPr>
        <w:t>12. Skaner dokumentowy</w:t>
      </w: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tbl>
      <w:tblPr>
        <w:tblStyle w:val="Siatkatabeli"/>
        <w:tblW w:w="9638" w:type="dxa"/>
        <w:tblLook w:val="04A0" w:firstRow="1" w:lastRow="0" w:firstColumn="1" w:lastColumn="0" w:noHBand="0" w:noVBand="1"/>
      </w:tblPr>
      <w:tblGrid>
        <w:gridCol w:w="2188"/>
        <w:gridCol w:w="7450"/>
      </w:tblGrid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pPr>
              <w:rPr>
                <w:b/>
                <w:bCs/>
              </w:rPr>
            </w:pPr>
            <w:r>
              <w:rPr>
                <w:b/>
                <w:bCs/>
              </w:rPr>
              <w:t>Wymagane minimalne parametry techniczne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Format 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A4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Podawanie mediów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Skaner płaski, podajnik ADF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optyczna rozdzielczość </w:t>
            </w:r>
            <w:r>
              <w:lastRenderedPageBreak/>
              <w:t>skanowania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lastRenderedPageBreak/>
              <w:t xml:space="preserve">600x600 </w:t>
            </w:r>
            <w:proofErr w:type="spellStart"/>
            <w:r>
              <w:t>dpi</w:t>
            </w:r>
            <w:proofErr w:type="spellEnd"/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Komunikacja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USB 3.0</w:t>
            </w:r>
          </w:p>
        </w:tc>
      </w:tr>
      <w:tr w:rsidR="00F93BB4">
        <w:trPr>
          <w:trHeight w:val="239"/>
        </w:trPr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Szybkość skanowania pojedynczej strony z podajnika płaskiego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nie wolniej niż 1,8 sekundy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Prędkość skanowania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 xml:space="preserve">60 str./min / 120 </w:t>
            </w:r>
            <w:proofErr w:type="spellStart"/>
            <w:r>
              <w:t>obr</w:t>
            </w:r>
            <w:proofErr w:type="spellEnd"/>
            <w:r>
              <w:t>./min w kolorze, skali szarości i monochromii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Pojemność automatycznego podajnika dokumentów (ADF)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co najmniej 70 arkuszy</w:t>
            </w:r>
          </w:p>
        </w:tc>
      </w:tr>
      <w:tr w:rsidR="00F93BB4">
        <w:tc>
          <w:tcPr>
            <w:tcW w:w="2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Inne cechy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B4" w:rsidRDefault="006B7588">
            <w:r>
              <w:t>Czujnik podwójnego pobrania, Obsługa skanowania wypukłych kart, skanowanie długich dokumentów, automatyczne: rozpoznawanie kolorów, wykrywanie formatu papieru, korekta zakrzywień. Skanowanie naklejanych notatek, taśmowych paragonów i etykiet z zabezpieczeniem przed podwójnymi pobraniami</w:t>
            </w:r>
          </w:p>
        </w:tc>
      </w:tr>
    </w:tbl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p w:rsidR="00F93BB4" w:rsidRDefault="00F93BB4">
      <w:pPr>
        <w:tabs>
          <w:tab w:val="left" w:pos="887"/>
        </w:tabs>
        <w:spacing w:before="120"/>
        <w:rPr>
          <w:rFonts w:ascii="Calibri" w:eastAsia="Calibri" w:hAnsi="Calibri" w:cs="Calibri"/>
          <w:sz w:val="22"/>
          <w:szCs w:val="22"/>
          <w:lang w:eastAsia="pl-PL" w:bidi="pl-PL"/>
        </w:rPr>
      </w:pPr>
    </w:p>
    <w:sectPr w:rsidR="00F93BB4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0CB"/>
    <w:multiLevelType w:val="hybridMultilevel"/>
    <w:tmpl w:val="2A36B39C"/>
    <w:lvl w:ilvl="0" w:tplc="F1D62B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84C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BFE1F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B2C5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44C168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E3093E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7826C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214A0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E5A11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11412A"/>
    <w:multiLevelType w:val="hybridMultilevel"/>
    <w:tmpl w:val="64B00CD2"/>
    <w:name w:val="Lista numerowana 2"/>
    <w:lvl w:ilvl="0" w:tplc="1D406DEE">
      <w:start w:val="1"/>
      <w:numFmt w:val="none"/>
      <w:suff w:val="nothing"/>
      <w:lvlText w:val=""/>
      <w:lvlJc w:val="left"/>
      <w:pPr>
        <w:ind w:left="0" w:firstLine="0"/>
      </w:pPr>
    </w:lvl>
    <w:lvl w:ilvl="1" w:tplc="E55207F4">
      <w:start w:val="1"/>
      <w:numFmt w:val="none"/>
      <w:suff w:val="nothing"/>
      <w:lvlText w:val=""/>
      <w:lvlJc w:val="left"/>
      <w:pPr>
        <w:ind w:left="0" w:firstLine="0"/>
      </w:pPr>
    </w:lvl>
    <w:lvl w:ilvl="2" w:tplc="81C26246">
      <w:start w:val="1"/>
      <w:numFmt w:val="none"/>
      <w:suff w:val="nothing"/>
      <w:lvlText w:val=""/>
      <w:lvlJc w:val="left"/>
      <w:pPr>
        <w:ind w:left="0" w:firstLine="0"/>
      </w:pPr>
    </w:lvl>
    <w:lvl w:ilvl="3" w:tplc="763443E4">
      <w:start w:val="1"/>
      <w:numFmt w:val="none"/>
      <w:suff w:val="nothing"/>
      <w:lvlText w:val=""/>
      <w:lvlJc w:val="left"/>
      <w:pPr>
        <w:ind w:left="0" w:firstLine="0"/>
      </w:pPr>
    </w:lvl>
    <w:lvl w:ilvl="4" w:tplc="F62CA772">
      <w:start w:val="1"/>
      <w:numFmt w:val="none"/>
      <w:suff w:val="nothing"/>
      <w:lvlText w:val=""/>
      <w:lvlJc w:val="left"/>
      <w:pPr>
        <w:ind w:left="0" w:firstLine="0"/>
      </w:pPr>
    </w:lvl>
    <w:lvl w:ilvl="5" w:tplc="6FF6A30E">
      <w:start w:val="1"/>
      <w:numFmt w:val="none"/>
      <w:suff w:val="nothing"/>
      <w:lvlText w:val=""/>
      <w:lvlJc w:val="left"/>
      <w:pPr>
        <w:ind w:left="0" w:firstLine="0"/>
      </w:pPr>
    </w:lvl>
    <w:lvl w:ilvl="6" w:tplc="DE9CBBBC">
      <w:start w:val="1"/>
      <w:numFmt w:val="none"/>
      <w:suff w:val="nothing"/>
      <w:lvlText w:val=""/>
      <w:lvlJc w:val="left"/>
      <w:pPr>
        <w:ind w:left="0" w:firstLine="0"/>
      </w:pPr>
    </w:lvl>
    <w:lvl w:ilvl="7" w:tplc="ACD28CB0">
      <w:start w:val="1"/>
      <w:numFmt w:val="none"/>
      <w:suff w:val="nothing"/>
      <w:lvlText w:val=""/>
      <w:lvlJc w:val="left"/>
      <w:pPr>
        <w:ind w:left="0" w:firstLine="0"/>
      </w:pPr>
    </w:lvl>
    <w:lvl w:ilvl="8" w:tplc="AFBEABB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331C11"/>
    <w:multiLevelType w:val="hybridMultilevel"/>
    <w:tmpl w:val="B8985092"/>
    <w:name w:val="Lista numerowana 1"/>
    <w:lvl w:ilvl="0" w:tplc="79ECDB30">
      <w:start w:val="1"/>
      <w:numFmt w:val="decimal"/>
      <w:lvlText w:val="%1."/>
      <w:lvlJc w:val="left"/>
      <w:pPr>
        <w:ind w:left="538" w:firstLine="0"/>
      </w:pPr>
      <w:rPr>
        <w:rFonts w:ascii="Times New Roman" w:eastAsia="Times New Roman" w:hAnsi="Times New Roman"/>
        <w:sz w:val="24"/>
        <w:szCs w:val="24"/>
      </w:rPr>
    </w:lvl>
    <w:lvl w:ilvl="1" w:tplc="38D0F586">
      <w:numFmt w:val="bullet"/>
      <w:lvlText w:val=""/>
      <w:lvlJc w:val="left"/>
      <w:pPr>
        <w:ind w:left="1442" w:firstLine="0"/>
      </w:pPr>
      <w:rPr>
        <w:rFonts w:ascii="Symbol" w:hAnsi="Symbol" w:cs="Symbol"/>
      </w:rPr>
    </w:lvl>
    <w:lvl w:ilvl="2" w:tplc="A3DE02B2">
      <w:numFmt w:val="bullet"/>
      <w:lvlText w:val=""/>
      <w:lvlJc w:val="left"/>
      <w:pPr>
        <w:ind w:left="2346" w:firstLine="0"/>
      </w:pPr>
      <w:rPr>
        <w:rFonts w:ascii="Symbol" w:hAnsi="Symbol" w:cs="Symbol"/>
      </w:rPr>
    </w:lvl>
    <w:lvl w:ilvl="3" w:tplc="DBB0A460">
      <w:numFmt w:val="bullet"/>
      <w:lvlText w:val=""/>
      <w:lvlJc w:val="left"/>
      <w:pPr>
        <w:ind w:left="3250" w:firstLine="0"/>
      </w:pPr>
      <w:rPr>
        <w:rFonts w:ascii="Symbol" w:hAnsi="Symbol" w:cs="Symbol"/>
      </w:rPr>
    </w:lvl>
    <w:lvl w:ilvl="4" w:tplc="6338C666">
      <w:numFmt w:val="bullet"/>
      <w:lvlText w:val=""/>
      <w:lvlJc w:val="left"/>
      <w:pPr>
        <w:ind w:left="4154" w:firstLine="0"/>
      </w:pPr>
      <w:rPr>
        <w:rFonts w:ascii="Symbol" w:hAnsi="Symbol" w:cs="Symbol"/>
      </w:rPr>
    </w:lvl>
    <w:lvl w:ilvl="5" w:tplc="D3A63AE8">
      <w:numFmt w:val="bullet"/>
      <w:lvlText w:val=""/>
      <w:lvlJc w:val="left"/>
      <w:pPr>
        <w:ind w:left="5058" w:firstLine="0"/>
      </w:pPr>
      <w:rPr>
        <w:rFonts w:ascii="Symbol" w:hAnsi="Symbol" w:cs="Symbol"/>
      </w:rPr>
    </w:lvl>
    <w:lvl w:ilvl="6" w:tplc="42A06DA6">
      <w:numFmt w:val="bullet"/>
      <w:lvlText w:val=""/>
      <w:lvlJc w:val="left"/>
      <w:pPr>
        <w:ind w:left="5962" w:firstLine="0"/>
      </w:pPr>
      <w:rPr>
        <w:rFonts w:ascii="Symbol" w:hAnsi="Symbol" w:cs="Symbol"/>
      </w:rPr>
    </w:lvl>
    <w:lvl w:ilvl="7" w:tplc="D6946FE4">
      <w:numFmt w:val="bullet"/>
      <w:lvlText w:val=""/>
      <w:lvlJc w:val="left"/>
      <w:pPr>
        <w:ind w:left="6866" w:firstLine="0"/>
      </w:pPr>
      <w:rPr>
        <w:rFonts w:ascii="Symbol" w:hAnsi="Symbol" w:cs="Symbol"/>
      </w:rPr>
    </w:lvl>
    <w:lvl w:ilvl="8" w:tplc="D7C2E36C">
      <w:numFmt w:val="bullet"/>
      <w:lvlText w:val=""/>
      <w:lvlJc w:val="left"/>
      <w:pPr>
        <w:ind w:left="7770" w:firstLine="0"/>
      </w:pPr>
      <w:rPr>
        <w:rFonts w:ascii="Symbol" w:hAnsi="Symbol" w:cs="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B4"/>
    <w:rsid w:val="006B7588"/>
    <w:rsid w:val="00AD2E38"/>
    <w:rsid w:val="00F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628AF-D973-433E-ACEE-DE60319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qFormat/>
    <w:pPr>
      <w:ind w:left="272" w:hanging="264"/>
    </w:pPr>
    <w:rPr>
      <w:rFonts w:eastAsia="Times New Roman" w:cs="Calibri"/>
      <w:lang w:val="en-US" w:eastAsia="en-US"/>
    </w:r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Normalny"/>
    <w:qFormat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czeinternetowe">
    <w:name w:val="Łącze internetowe"/>
    <w:rPr>
      <w:color w:val="0000FF"/>
      <w:u w:val="single" w:color="FFFFFF"/>
    </w:rPr>
  </w:style>
  <w:style w:type="character" w:customStyle="1" w:styleId="Wyrnienie">
    <w:name w:val="Wyróżnienie"/>
    <w:rPr>
      <w:i/>
      <w:i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apogorzelski</cp:lastModifiedBy>
  <cp:revision>17</cp:revision>
  <dcterms:created xsi:type="dcterms:W3CDTF">2022-06-17T12:18:00Z</dcterms:created>
  <dcterms:modified xsi:type="dcterms:W3CDTF">2022-09-01T10:00:00Z</dcterms:modified>
</cp:coreProperties>
</file>