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93" w:rsidRPr="000D0393" w:rsidRDefault="000D0393" w:rsidP="000912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0" w:lineRule="exac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</w:pPr>
      <w:r w:rsidRPr="000D0393">
        <w:rPr>
          <w:rFonts w:ascii="Times New Roman" w:eastAsia="Arial Unicode MS" w:hAnsi="Times New Roman" w:cs="Times New Roman"/>
          <w:b/>
          <w:bCs/>
          <w:sz w:val="24"/>
          <w:szCs w:val="24"/>
          <w:shd w:val="clear" w:color="auto" w:fill="FFFFFF"/>
        </w:rPr>
        <w:t>ZARZĄDZENIE NR 57.2020</w:t>
      </w: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5" w:after="15" w:line="240" w:lineRule="exact"/>
        <w:rPr>
          <w:rFonts w:ascii="Arial Unicode MS" w:eastAsia="Arial Unicode MS" w:cs="Arial Unicode MS"/>
          <w:b/>
          <w:bCs/>
          <w:color w:val="000000"/>
          <w:sz w:val="24"/>
          <w:szCs w:val="24"/>
        </w:rPr>
      </w:pP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5" w:after="15" w:line="240" w:lineRule="exact"/>
        <w:rPr>
          <w:rFonts w:ascii="Arial Unicode MS" w:eastAsia="Arial Unicode MS" w:cs="Arial Unicode MS"/>
          <w:color w:val="000000"/>
          <w:sz w:val="24"/>
          <w:szCs w:val="24"/>
        </w:rPr>
      </w:pPr>
      <w:r w:rsidRPr="000D0393">
        <w:rPr>
          <w:rFonts w:ascii="Arial Unicode MS" w:eastAsia="Arial Unicode MS" w:cs="Arial Unicode MS"/>
          <w:b/>
          <w:bCs/>
          <w:color w:val="000000"/>
          <w:sz w:val="24"/>
          <w:szCs w:val="24"/>
        </w:rPr>
        <w:t xml:space="preserve">                    </w:t>
      </w:r>
      <w:r w:rsidRPr="000D039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Wójta Gminy Kulesze Kościelne  z dnia 13 listopada 2020 r.</w:t>
      </w: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exact"/>
        <w:ind w:right="2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b/>
          <w:bCs/>
          <w:sz w:val="24"/>
          <w:szCs w:val="24"/>
        </w:rPr>
        <w:t>w sprawie projektu uchwały Wieloletniej Prognozy Finansowej Gminy</w:t>
      </w:r>
    </w:p>
    <w:p w:rsid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10" w:line="240" w:lineRule="exact"/>
        <w:ind w:right="2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b/>
          <w:bCs/>
          <w:sz w:val="24"/>
          <w:szCs w:val="24"/>
        </w:rPr>
        <w:t>Kulesze Kościelne na lata 2021-2028</w:t>
      </w:r>
    </w:p>
    <w:p w:rsidR="0009126D" w:rsidRPr="000D0393" w:rsidRDefault="0009126D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10" w:line="240" w:lineRule="exact"/>
        <w:ind w:right="2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69" w:lineRule="exact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t>Na podstawie art. 30 ust. 2 pkt 1 ustawy z dnia 8 marca 1990 r. o samorządzie gminnym (tekst jedn. Dz. U. z 2020 r. poz. 713) oraz art. 230 ust. 1 i 2 ustawy z dnia 27 sierpnia 2009 roku o finansach publicznych (tekst jedn. Dz. U. z 2019 r. poz. 869 z późn. zm.), zarządzam, co następuje: § 1. Ustala się projekt uchwały Wieloletniej Prognozy Finansowej Gminy Kulesze Kościelne na lata 2021- 2028, stanowiący załącznik do niniejszego Zarządzenia.</w:t>
      </w: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08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t>§ 2. Niniejsze Zarządzenie przedkłada się Radzie Gminy Kulesze Kościelne i Regionalnej Izbie Obrachunkowej w Białymstoku w terminie i na zasadach określonych obowiązującymi przepisami.</w:t>
      </w: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398" w:line="408" w:lineRule="exact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t>§ 3. Zarządzenie wchodzi w życie z dniem podjęcia.</w:t>
      </w:r>
    </w:p>
    <w:p w:rsidR="000D0393" w:rsidRPr="000D0393" w:rsidRDefault="000D0393" w:rsidP="000D0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0D0393" w:rsidRPr="000D0393" w:rsidRDefault="000D0393" w:rsidP="000D0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0D0393" w:rsidRPr="000D0393" w:rsidRDefault="000D0393" w:rsidP="000D03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t xml:space="preserve">      Wójt</w:t>
      </w: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4"/>
          <w:szCs w:val="24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t>Stefan Grodzki</w:t>
      </w: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74" w:lineRule="exact"/>
        <w:ind w:left="6540"/>
        <w:rPr>
          <w:rFonts w:ascii="Times New Roman" w:eastAsia="Arial Unicode MS" w:hAnsi="Times New Roman" w:cs="Times New Roman"/>
          <w:sz w:val="20"/>
          <w:szCs w:val="20"/>
        </w:rPr>
      </w:pPr>
    </w:p>
    <w:p w:rsidR="000D0393" w:rsidRPr="000D0393" w:rsidRDefault="000D0393" w:rsidP="000D0393">
      <w:pPr>
        <w:widowControl w:val="0"/>
        <w:tabs>
          <w:tab w:val="left" w:pos="5669"/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4" w:lineRule="exact"/>
        <w:ind w:left="5669"/>
        <w:rPr>
          <w:rFonts w:ascii="Times New Roman" w:eastAsia="Arial Unicode MS" w:hAnsi="Times New Roman" w:cs="Times New Roman"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   Załącznik Nr 1</w:t>
      </w:r>
    </w:p>
    <w:p w:rsidR="000D0393" w:rsidRPr="000D0393" w:rsidRDefault="000D0393" w:rsidP="000D0393">
      <w:pPr>
        <w:widowControl w:val="0"/>
        <w:tabs>
          <w:tab w:val="left" w:pos="5725"/>
          <w:tab w:val="left" w:pos="65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180" w:line="274" w:lineRule="exact"/>
        <w:ind w:left="5725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lang w:eastAsia="pl-PL"/>
        </w:rPr>
        <mc:AlternateContent>
          <mc:Choice Requires="wps">
            <w:drawing>
              <wp:anchor distT="82550" distB="203200" distL="63500" distR="63500" simplePos="0" relativeHeight="251659264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82550</wp:posOffset>
                </wp:positionV>
                <wp:extent cx="749935" cy="238760"/>
                <wp:effectExtent l="2540" t="6350" r="0" b="254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38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393" w:rsidRDefault="000D0393" w:rsidP="000D0393">
                            <w:pPr>
                              <w:pStyle w:val="Teksttreci3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spacing w:after="0" w:line="240" w:lineRule="exact"/>
                              <w:rPr>
                                <w:rStyle w:val="Teksttreci3Exact"/>
                                <w:shd w:val="clear" w:color="auto" w:fill="auto"/>
                              </w:rPr>
                            </w:pPr>
                            <w:r>
                              <w:rPr>
                                <w:rStyle w:val="Teksttreci3Exact"/>
                                <w:shd w:val="clear" w:color="auto" w:fill="auto"/>
                              </w:rPr>
                              <w:t>PROJEKT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.95pt;margin-top:6.5pt;width:59.05pt;height:18.8pt;z-index:251659264;visibility:visible;mso-wrap-style:square;mso-width-percent:0;mso-height-percent:0;mso-wrap-distance-left:5pt;mso-wrap-distance-top:6.5pt;mso-wrap-distance-right:5pt;mso-wrap-distance-bottom:1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" stroked="f">
                <v:fill opacity="0"/>
                <v:textbox inset="0,0,0,0">
                  <w:txbxContent>
                    <w:p w:rsidR="000D0393" w:rsidRDefault="000D0393" w:rsidP="000D0393">
                      <w:pPr>
                        <w:pStyle w:val="Teksttreci3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spacing w:after="0" w:line="240" w:lineRule="exact"/>
                        <w:rPr>
                          <w:rStyle w:val="Teksttreci3Exact"/>
                          <w:shd w:val="clear" w:color="auto" w:fill="auto"/>
                        </w:rPr>
                      </w:pPr>
                      <w:r>
                        <w:rPr>
                          <w:rStyle w:val="Teksttreci3Exact"/>
                          <w:shd w:val="clear" w:color="auto" w:fill="auto"/>
                        </w:rPr>
                        <w:t>PROJEKT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0393">
        <w:rPr>
          <w:rFonts w:ascii="Times New Roman" w:eastAsia="Arial Unicode MS" w:hAnsi="Times New Roman" w:cs="Times New Roman"/>
          <w:sz w:val="24"/>
          <w:szCs w:val="24"/>
        </w:rPr>
        <w:t xml:space="preserve"> do Zarządzenie Nr 57.2020   Wójta  Gminy Kulesze Koś</w:t>
      </w:r>
      <w:r>
        <w:rPr>
          <w:rFonts w:ascii="Times New Roman" w:eastAsia="Arial Unicode MS" w:hAnsi="Times New Roman" w:cs="Times New Roman"/>
          <w:sz w:val="24"/>
          <w:szCs w:val="24"/>
        </w:rPr>
        <w:t>c</w:t>
      </w:r>
      <w:r w:rsidRPr="000D0393">
        <w:rPr>
          <w:rFonts w:ascii="Times New Roman" w:eastAsia="Arial Unicode MS" w:hAnsi="Times New Roman" w:cs="Times New Roman"/>
          <w:sz w:val="24"/>
          <w:szCs w:val="24"/>
        </w:rPr>
        <w:t>ielne  z dnia 13 listopada 2020 r.</w:t>
      </w:r>
    </w:p>
    <w:p w:rsidR="000D0393" w:rsidRPr="000D0393" w:rsidRDefault="000D0393" w:rsidP="000D0393">
      <w:pPr>
        <w:widowControl w:val="0"/>
        <w:tabs>
          <w:tab w:val="left" w:pos="3380"/>
          <w:tab w:val="left" w:pos="5631"/>
          <w:tab w:val="left" w:pos="6372"/>
          <w:tab w:val="left" w:pos="643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231" w:line="274" w:lineRule="exact"/>
        <w:ind w:left="3380" w:right="2522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UCHWAŁA NR.............. </w:t>
      </w:r>
    </w:p>
    <w:p w:rsidR="000D0393" w:rsidRPr="000D0393" w:rsidRDefault="000D0393" w:rsidP="000D0393">
      <w:pPr>
        <w:widowControl w:val="0"/>
        <w:tabs>
          <w:tab w:val="left" w:pos="3380"/>
          <w:tab w:val="left" w:pos="5631"/>
          <w:tab w:val="left" w:pos="6434"/>
          <w:tab w:val="left" w:pos="7080"/>
          <w:tab w:val="left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231" w:line="274" w:lineRule="exact"/>
        <w:ind w:left="3380" w:right="1927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b/>
          <w:bCs/>
          <w:sz w:val="24"/>
          <w:szCs w:val="24"/>
        </w:rPr>
        <w:t>Rady Gminy Kulesze Kościeln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e</w:t>
      </w:r>
      <w:r w:rsidRPr="000D0393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:rsidR="000D0393" w:rsidRPr="000D0393" w:rsidRDefault="000D0393" w:rsidP="000D0393">
      <w:pPr>
        <w:widowControl w:val="0"/>
        <w:tabs>
          <w:tab w:val="left" w:pos="3380"/>
          <w:tab w:val="left" w:pos="5631"/>
          <w:tab w:val="left" w:pos="6372"/>
          <w:tab w:val="left" w:pos="643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231" w:line="274" w:lineRule="exact"/>
        <w:ind w:left="3380" w:right="2522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z dnia ...............</w:t>
      </w:r>
      <w:r w:rsidRPr="000D0393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0D0393" w:rsidRPr="000D0393" w:rsidRDefault="000D0393" w:rsidP="000D0393">
      <w:pPr>
        <w:widowControl w:val="0"/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16" w:line="210" w:lineRule="exact"/>
        <w:ind w:left="2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b/>
          <w:bCs/>
          <w:sz w:val="24"/>
          <w:szCs w:val="24"/>
        </w:rPr>
        <w:t>w sprawie uchwalenia Wieloletniej Prognozy Finansowej Gminy Kulesze Kościelne  na lata 2021-2028</w:t>
      </w: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76" w:line="250" w:lineRule="exact"/>
        <w:ind w:firstLine="7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t>Na podstawie art. 18 ust. 2 pkt 6 ustawy z dnia 8 marca 1990 r. o samorządzie gminnym (tekst jedn. Dz. U. z 2020 r. poz. 713) oraz art. 226, art. 227, art. 228, art. 229, art. 230 ust. 6, art. 232 ust. 2 i art. 243 ustawy z dnia 27 sierpnia 2009 r. o finansach publicznych (tekst jedn. Dz. U. z 2019 r. poz. 869 z późn. zm.) uchwala, co następuje:</w:t>
      </w: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16" w:line="254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t>§ 1. Wieloletnią Prognozę Finansową Gminy Kulesze Kościelne  na lata 2021-2028 wraz z prognozą kwoty długu i spłat zobowiązań na lata 2021-2028, zgodnie z Załącznikiem Nr 1 do Uchwały.</w:t>
      </w: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21" w:line="21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t>§ 2. Określa się wykaz przedsięwzięć zgodnie z Załącznikiem Nr 2 do Uchwały.</w:t>
      </w: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80" w:line="25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t>§ 3. Upoważnia się Wójta Gminy do zaciągania zobowiązań związanych z realizacją przedsięwzięć, określonych Załącznikiem Nr 2 do Uchwały.</w:t>
      </w: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12" w:line="25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t>§ 4. Upoważnia się Wójta do dokonywania zmian limitów zobowiązań i kwot wydatków na realizację przedsięwzięcia finansowanego z udziałem środków europejskich albo środków, o których mowa w art. 5 ust. 1 pkt 3, w związku ze zmianami w realizacji tego przedsięwzięcia, o ile zmiany te nie pogorszą wyniku budżetu dla każdego roku objętego wieloletnią prognozą finansową. Upoważnienie to obejmuje także upoważnienie do dokonywania zmian środków przeznaczonych na współfinansowanie realizacji przedsięwzięć, o których mowa w zdaniu pierwszym, w tym wkładu własnego beneficjenta, oraz wynikających z rozstrzygniętych konkursów, o których mowa w art. 38 ust. 1 pkt 1 ustawy o zasadach realizacji programów.</w:t>
      </w: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18" w:line="21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t>§ 5. Objaśnienia przyjętych wartości, stanowi Załącznik Nr 3 do Uchwały.</w:t>
      </w: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16" w:line="254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t>§ 6. Traci moc Uchwała Nr X/64/2019 Rady Gminy Kulesze Kościelne  z dnia 20 grudnia  2019 r. w sprawie uchwalenia   Wieloletniej Prognozy Finansowej Gminy Kulesze Kościelne  na lata 2020-2025 wraz z jej zmianami.</w:t>
      </w: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53" w:line="21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t>§ 7. Wykonanie uchwały powierza się Wójtowi Gminy Kulesze Kościelne.</w:t>
      </w: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t>§ 8. Uchwała wchodzi w życie z dniem 1 stycznia 2021 r.</w:t>
      </w: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Przewodniczący Rady</w:t>
      </w: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D0393" w:rsidRPr="000D0393" w:rsidRDefault="000D0393" w:rsidP="000D03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D0393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Koss</w:t>
      </w:r>
      <w:r>
        <w:rPr>
          <w:rFonts w:ascii="Times New Roman" w:eastAsia="Arial Unicode MS" w:hAnsi="Times New Roman" w:cs="Times New Roman"/>
          <w:sz w:val="24"/>
          <w:szCs w:val="24"/>
        </w:rPr>
        <w:t>a</w:t>
      </w:r>
      <w:r w:rsidRPr="000D0393">
        <w:rPr>
          <w:rFonts w:ascii="Times New Roman" w:eastAsia="Arial Unicode MS" w:hAnsi="Times New Roman" w:cs="Times New Roman"/>
          <w:sz w:val="24"/>
          <w:szCs w:val="24"/>
        </w:rPr>
        <w:t>kowski Grzegorz</w:t>
      </w:r>
    </w:p>
    <w:p w:rsidR="00B92A8B" w:rsidRDefault="00B92A8B"/>
    <w:sectPr w:rsidR="00B92A8B" w:rsidSect="000D0393">
      <w:pgSz w:w="11900" w:h="16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93"/>
    <w:rsid w:val="0009126D"/>
    <w:rsid w:val="000D0393"/>
    <w:rsid w:val="00B9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346C8-4BBB-4C9F-B101-6C492B2F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3">
    <w:name w:val="Tekst treści (3)"/>
    <w:basedOn w:val="Normalny"/>
    <w:uiPriority w:val="99"/>
    <w:rsid w:val="000D0393"/>
    <w:pPr>
      <w:widowControl w:val="0"/>
      <w:autoSpaceDE w:val="0"/>
      <w:autoSpaceDN w:val="0"/>
      <w:adjustRightInd w:val="0"/>
      <w:spacing w:after="240" w:line="408" w:lineRule="exact"/>
    </w:pPr>
    <w:rPr>
      <w:rFonts w:ascii="Times New Roman" w:eastAsia="Arial Unicode MS" w:hAnsi="Times New Roman" w:cs="Times New Roman"/>
      <w:b/>
      <w:bCs/>
      <w:sz w:val="24"/>
      <w:szCs w:val="24"/>
      <w:shd w:val="clear" w:color="auto" w:fill="FFFFFF"/>
    </w:rPr>
  </w:style>
  <w:style w:type="character" w:customStyle="1" w:styleId="Teksttreci3Exact">
    <w:name w:val="Tekst treści (3) Exact"/>
    <w:basedOn w:val="Domylnaczcionkaakapitu"/>
    <w:uiPriority w:val="99"/>
    <w:rsid w:val="000D0393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Wierzbowska</dc:creator>
  <cp:lastModifiedBy>pgrodzka</cp:lastModifiedBy>
  <cp:revision>2</cp:revision>
  <dcterms:created xsi:type="dcterms:W3CDTF">2020-11-17T09:34:00Z</dcterms:created>
  <dcterms:modified xsi:type="dcterms:W3CDTF">2020-11-17T10:47:00Z</dcterms:modified>
</cp:coreProperties>
</file>